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F5" w:rsidRDefault="004E4CA1" w:rsidP="004E4C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Лекция 3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2 Круговорот веществ и потоки энергии в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2F5" w:rsidRP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202F5">
        <w:rPr>
          <w:rFonts w:ascii="Times New Roman" w:hAnsi="Times New Roman" w:cs="Times New Roman"/>
          <w:sz w:val="28"/>
          <w:szCs w:val="28"/>
        </w:rPr>
        <w:t xml:space="preserve">. Пути повышения продуктивности </w:t>
      </w:r>
      <w:proofErr w:type="spellStart"/>
      <w:r w:rsidRPr="00F202F5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F202F5" w:rsidRP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02F5">
        <w:rPr>
          <w:rFonts w:ascii="Times New Roman" w:hAnsi="Times New Roman" w:cs="Times New Roman"/>
          <w:sz w:val="28"/>
          <w:szCs w:val="28"/>
        </w:rPr>
        <w:t xml:space="preserve"> </w:t>
      </w:r>
      <w:r w:rsidRPr="00F202F5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 w:rsidRPr="00F202F5">
        <w:rPr>
          <w:rFonts w:ascii="Times New Roman" w:hAnsi="Times New Roman" w:cs="Times New Roman"/>
          <w:sz w:val="28"/>
          <w:szCs w:val="28"/>
        </w:rPr>
        <w:t xml:space="preserve"> энергетического баланса экосистемы</w:t>
      </w:r>
    </w:p>
    <w:p w:rsidR="00F202F5" w:rsidRDefault="00B74EDB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52745">
        <w:rPr>
          <w:rFonts w:ascii="Times New Roman" w:hAnsi="Times New Roman" w:cs="Times New Roman"/>
          <w:b/>
          <w:sz w:val="28"/>
          <w:szCs w:val="28"/>
        </w:rPr>
        <w:t>Возможно использование закрытого грунта</w:t>
      </w:r>
    </w:p>
    <w:p w:rsidR="00B74EDB" w:rsidRDefault="00AC13C0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C13C0">
        <w:rPr>
          <w:rFonts w:ascii="Times New Roman" w:hAnsi="Times New Roman" w:cs="Times New Roman"/>
          <w:b/>
          <w:sz w:val="28"/>
          <w:szCs w:val="28"/>
        </w:rPr>
        <w:t xml:space="preserve">Особенности круговорота веществ в </w:t>
      </w:r>
      <w:proofErr w:type="spellStart"/>
      <w:r w:rsidRPr="00AC13C0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</w:p>
    <w:p w:rsidR="00AC13C0" w:rsidRPr="00AC13C0" w:rsidRDefault="00AC13C0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Pr="00F202F5" w:rsidRDefault="00F202F5" w:rsidP="00F20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F5">
        <w:rPr>
          <w:rFonts w:ascii="Times New Roman" w:hAnsi="Times New Roman" w:cs="Times New Roman"/>
          <w:b/>
          <w:sz w:val="28"/>
          <w:szCs w:val="28"/>
        </w:rPr>
        <w:t>1. Пути повышен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продуктивности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Земная поверхность представлена огромным разнообразием естественных и преобразованных (антропогенных) экосистем. </w:t>
      </w:r>
    </w:p>
    <w:p w:rsidR="00F202F5" w:rsidRP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Общим свойством для каждой из них является </w:t>
      </w:r>
      <w:proofErr w:type="spellStart"/>
      <w:r w:rsidRPr="00F202F5">
        <w:rPr>
          <w:rFonts w:ascii="Times New Roman" w:hAnsi="Times New Roman" w:cs="Times New Roman"/>
          <w:b/>
          <w:sz w:val="28"/>
          <w:szCs w:val="28"/>
        </w:rPr>
        <w:t>автотрофность</w:t>
      </w:r>
      <w:proofErr w:type="spellEnd"/>
      <w:r w:rsidRPr="00F202F5">
        <w:rPr>
          <w:rFonts w:ascii="Times New Roman" w:hAnsi="Times New Roman" w:cs="Times New Roman"/>
          <w:b/>
          <w:sz w:val="28"/>
          <w:szCs w:val="28"/>
        </w:rPr>
        <w:t xml:space="preserve"> в результате фотосинтеза под действием однонаправленного потока энергии Солнца, проходящего через вещества и живые организмы как естественных, так и измененных экосистем.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растения, составляющие суммарного потока энергии Солнца им</w:t>
      </w:r>
      <w:r>
        <w:rPr>
          <w:rFonts w:ascii="Times New Roman" w:hAnsi="Times New Roman" w:cs="Times New Roman"/>
          <w:sz w:val="28"/>
          <w:szCs w:val="28"/>
        </w:rPr>
        <w:t>еет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существенное значение: благодаря пространственно-временным изменениям они влияют на </w:t>
      </w:r>
      <w:r w:rsidRPr="00BC23F3">
        <w:rPr>
          <w:rFonts w:ascii="Times New Roman" w:hAnsi="Times New Roman" w:cs="Times New Roman"/>
          <w:b/>
          <w:sz w:val="28"/>
          <w:szCs w:val="28"/>
        </w:rPr>
        <w:t>ход физиологических процессов</w:t>
      </w:r>
      <w:r w:rsidRPr="00BC23F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Наивысшая продуктивность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(как и экосистемы), т. е. максимальное накопление биомассы в виде различных вегетативных и репродуктивных органов возделываемых видов растений, определяется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адаптированностью</w:t>
      </w:r>
      <w:proofErr w:type="spellEnd"/>
      <w:r w:rsidRPr="00BC23F3">
        <w:rPr>
          <w:rFonts w:ascii="Times New Roman" w:hAnsi="Times New Roman" w:cs="Times New Roman"/>
          <w:b/>
          <w:sz w:val="28"/>
          <w:szCs w:val="28"/>
        </w:rPr>
        <w:t xml:space="preserve"> оптического аппарата к солнечной энергии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Один из пр</w:t>
      </w:r>
      <w:r>
        <w:rPr>
          <w:rFonts w:ascii="Times New Roman" w:hAnsi="Times New Roman" w:cs="Times New Roman"/>
          <w:sz w:val="28"/>
          <w:szCs w:val="28"/>
        </w:rPr>
        <w:t xml:space="preserve">изнаков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  <w:r w:rsidRPr="00BC23F3">
        <w:rPr>
          <w:rFonts w:ascii="Times New Roman" w:hAnsi="Times New Roman" w:cs="Times New Roman"/>
          <w:b/>
          <w:sz w:val="28"/>
          <w:szCs w:val="28"/>
        </w:rPr>
        <w:t>максимальное аккумулирование энергии, т. е. биомассы, растением за единицу времени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При условии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лимитированности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других экологических факторов, обеспечивающих процесс фотосинтеза, за счет поглощенной энергии света </w:t>
      </w:r>
      <w:r w:rsidRPr="00BC23F3">
        <w:rPr>
          <w:rFonts w:ascii="Times New Roman" w:hAnsi="Times New Roman" w:cs="Times New Roman"/>
          <w:b/>
          <w:sz w:val="28"/>
          <w:szCs w:val="28"/>
        </w:rPr>
        <w:t>образуется 97 % органических соединений</w:t>
      </w:r>
      <w:r w:rsidRPr="00BC23F3">
        <w:rPr>
          <w:rFonts w:ascii="Times New Roman" w:hAnsi="Times New Roman" w:cs="Times New Roman"/>
          <w:sz w:val="28"/>
          <w:szCs w:val="28"/>
        </w:rPr>
        <w:t xml:space="preserve">, представленных растительной биомассой.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разумеется, часть энергии </w:t>
      </w:r>
      <w:r w:rsidRPr="00BC23F3">
        <w:rPr>
          <w:rFonts w:ascii="Times New Roman" w:hAnsi="Times New Roman" w:cs="Times New Roman"/>
          <w:b/>
          <w:sz w:val="28"/>
          <w:szCs w:val="28"/>
        </w:rPr>
        <w:t>расходуется на дыхание</w:t>
      </w:r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Для максимального использования поступающей энерг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ии у э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косистем эволюционно сформировался ряд адаптивных свойств (например, </w:t>
      </w:r>
      <w:r w:rsidRPr="00BC23F3">
        <w:rPr>
          <w:rFonts w:ascii="Times New Roman" w:hAnsi="Times New Roman" w:cs="Times New Roman"/>
          <w:b/>
          <w:sz w:val="28"/>
          <w:szCs w:val="28"/>
        </w:rPr>
        <w:t>разнообразие видового состава</w:t>
      </w:r>
      <w:r w:rsidRPr="00BC23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По аналогии должны создаваться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поскольку последние имеют ту же первооснову производства биологической продукции.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 этом отношении интересно вспомнить, </w:t>
      </w:r>
      <w:r w:rsidRPr="00BC23F3">
        <w:rPr>
          <w:rFonts w:ascii="Times New Roman" w:hAnsi="Times New Roman" w:cs="Times New Roman"/>
          <w:b/>
          <w:sz w:val="28"/>
          <w:szCs w:val="28"/>
        </w:rPr>
        <w:t>что земледельцам народности майя удалось вывести высокоурожайные сорта кукурузы, бобовых, тыквы, а ручная техника обработки небольшого лесного участка и сочетание на одном поле посевов нескольких культур (кукурузы и фасоли) позволяли долгое время сохранять его плодородие и не требовали частой смены участков</w:t>
      </w:r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F202F5" w:rsidRPr="00BC23F3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Н. И. Вавилов писал, что поля на Юкатане, как и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Чиапасе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на юге Мексики, в Гватемале около Антигуа, нередко представляют собой как бы </w:t>
      </w:r>
      <w:r w:rsidRPr="00BC23F3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сообщество различных культурных растений: фасоль обвивает кукурузу, а между ними растут различного рода тыквы; </w:t>
      </w:r>
      <w:r w:rsidRPr="00BC23F3">
        <w:rPr>
          <w:rFonts w:ascii="Times New Roman" w:hAnsi="Times New Roman" w:cs="Times New Roman"/>
          <w:b/>
          <w:sz w:val="28"/>
          <w:szCs w:val="28"/>
        </w:rPr>
        <w:t xml:space="preserve">смешанная культура является господствующей в Мексике.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Древние майя выращивали различные древесные плодовые растения в сочетании с полевыми культурами. Такого рода комбинации обеспечивали получение стабильных и достаточно высоких урожаев.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Создание высокопродуктивных сочетаний сельскохозяйственных культур — один из реальных и действенных путей повышения продуктивности и эффективности затрат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Смешанные и совместные посевы можно использовать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при высоком уровне механизации работ. </w:t>
      </w:r>
    </w:p>
    <w:p w:rsidR="00F202F5" w:rsidRP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F5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Сельскохозяйственные культуры высевают чередующимися полосами или рядами, а также подсевают в междурядья зерновых.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В районах с умеренным климатом используют различные комбинации культур: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горох и сою с овсом и кукурузой,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сою и фасоль с кукурузой,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сою с пшеницей, горох с подсолнечником,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рапс с кукурузой.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При оптимальном подборе злаковых и бобовых компонентов существенно повышаются продуктивность посевов, выход белка, причем не только за счет зерна бобовых, но и за счет повышения содержания белка в </w:t>
      </w:r>
      <w:r w:rsidRPr="00F202F5">
        <w:rPr>
          <w:rFonts w:ascii="Times New Roman" w:hAnsi="Times New Roman" w:cs="Times New Roman"/>
          <w:b/>
          <w:sz w:val="28"/>
          <w:szCs w:val="28"/>
        </w:rPr>
        <w:t>зерне злаковых, которые используют азот, фиксируемый бобовой культурой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 Энергетический баланс экосистем, меняющийся в зависимости от климатической зоны, объективно обусловливает формирование у экосистем приспособленности к «оптимальному» поглощению лучистой энергии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, возможному в конкретных условиях.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энергетического баланса экосистемы, соответствующая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на теплообмен и транспирацию, повсеместно определяет продукционную эффективность как естественных, так и искусственных ценотических образований.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F5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 w:rsidRPr="00F202F5">
        <w:rPr>
          <w:rFonts w:ascii="Times New Roman" w:hAnsi="Times New Roman" w:cs="Times New Roman"/>
          <w:b/>
          <w:sz w:val="28"/>
          <w:szCs w:val="28"/>
        </w:rPr>
        <w:t xml:space="preserve"> энергетического баланса экосистемы</w:t>
      </w:r>
    </w:p>
    <w:p w:rsidR="00F202F5" w:rsidRP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Энергетические особенности различных природных зон планеты позволяют выделить 5 основных (глобальных) типов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EDB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04C5">
        <w:rPr>
          <w:rFonts w:ascii="Times New Roman" w:hAnsi="Times New Roman" w:cs="Times New Roman"/>
          <w:b/>
          <w:sz w:val="28"/>
          <w:szCs w:val="28"/>
        </w:rPr>
        <w:t>Тропический тип характеризуется высокой обеспеченностью теплом, способствующей непрерывной</w:t>
      </w:r>
      <w:r w:rsidRPr="00BC23F3">
        <w:rPr>
          <w:rFonts w:ascii="Times New Roman" w:hAnsi="Times New Roman" w:cs="Times New Roman"/>
          <w:sz w:val="28"/>
          <w:szCs w:val="28"/>
        </w:rPr>
        <w:t xml:space="preserve"> вегетации. </w:t>
      </w:r>
    </w:p>
    <w:p w:rsidR="00B74EDB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Земледелие базируется главным образом на основе функционирования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с преобладанием многолетних культур (ананасы, бананы, какао, кофе, многолетний хлопчатник и др.).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Однолетние культуры дают несколько урожаев в год. К особенностям этого типа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относится потребность в непрерывном вложении </w:t>
      </w:r>
      <w:r w:rsidRPr="00BC23F3">
        <w:rPr>
          <w:rFonts w:ascii="Times New Roman" w:hAnsi="Times New Roman" w:cs="Times New Roman"/>
          <w:sz w:val="28"/>
          <w:szCs w:val="28"/>
        </w:rPr>
        <w:lastRenderedPageBreak/>
        <w:t>антропогенной энергии в связи с постоянным в течение года проведением полевых работ.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этого типа присуща фактически равнозначность естественного и антропогенного процессов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4C5">
        <w:rPr>
          <w:rFonts w:ascii="Times New Roman" w:hAnsi="Times New Roman" w:cs="Times New Roman"/>
          <w:b/>
          <w:sz w:val="28"/>
          <w:szCs w:val="28"/>
        </w:rPr>
        <w:t xml:space="preserve">2. В </w:t>
      </w:r>
      <w:proofErr w:type="spellStart"/>
      <w:r w:rsidRPr="003204C5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3204C5">
        <w:rPr>
          <w:rFonts w:ascii="Times New Roman" w:hAnsi="Times New Roman" w:cs="Times New Roman"/>
          <w:b/>
          <w:sz w:val="28"/>
          <w:szCs w:val="28"/>
        </w:rPr>
        <w:t xml:space="preserve"> субтропического типа</w:t>
      </w:r>
      <w:r w:rsidRPr="00BC23F3">
        <w:rPr>
          <w:rFonts w:ascii="Times New Roman" w:hAnsi="Times New Roman" w:cs="Times New Roman"/>
          <w:sz w:val="28"/>
          <w:szCs w:val="28"/>
        </w:rPr>
        <w:t xml:space="preserve"> интенсивность антропогенных потоков </w:t>
      </w:r>
      <w:r w:rsidRPr="00B74EDB">
        <w:rPr>
          <w:rFonts w:ascii="Times New Roman" w:hAnsi="Times New Roman" w:cs="Times New Roman"/>
          <w:b/>
          <w:sz w:val="28"/>
          <w:szCs w:val="28"/>
        </w:rPr>
        <w:t>веществ и энергии меньше</w:t>
      </w:r>
      <w:r w:rsidRPr="00BC23F3">
        <w:rPr>
          <w:rFonts w:ascii="Times New Roman" w:hAnsi="Times New Roman" w:cs="Times New Roman"/>
          <w:sz w:val="28"/>
          <w:szCs w:val="28"/>
        </w:rPr>
        <w:t xml:space="preserve">; </w:t>
      </w:r>
      <w:r w:rsidRPr="003204C5">
        <w:rPr>
          <w:rFonts w:ascii="Times New Roman" w:hAnsi="Times New Roman" w:cs="Times New Roman"/>
          <w:b/>
          <w:sz w:val="28"/>
          <w:szCs w:val="28"/>
        </w:rPr>
        <w:t xml:space="preserve">проявляются дискретность и дисперсность этих потоков. </w:t>
      </w:r>
    </w:p>
    <w:p w:rsidR="00B74EDB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 основном характерно наличие двух вегетационных периодов — </w:t>
      </w:r>
      <w:r w:rsidRPr="003204C5">
        <w:rPr>
          <w:rFonts w:ascii="Times New Roman" w:hAnsi="Times New Roman" w:cs="Times New Roman"/>
          <w:b/>
          <w:sz w:val="28"/>
          <w:szCs w:val="28"/>
        </w:rPr>
        <w:t>летнего и зимнего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Произрастают многолетние растения, которые имеют хорошо выраженный период покоя (виноград, грецкий орех, чай и др.).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Однолетние растения летнего периода представлены кукурузой, рисом, соей, хлопчатником, зеленными и т. д.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EDB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умеренного типа характеризуются</w:t>
      </w:r>
      <w:r w:rsidRPr="00BC23F3">
        <w:rPr>
          <w:rFonts w:ascii="Times New Roman" w:hAnsi="Times New Roman" w:cs="Times New Roman"/>
          <w:sz w:val="28"/>
          <w:szCs w:val="28"/>
        </w:rPr>
        <w:t xml:space="preserve"> лишь одним </w:t>
      </w:r>
      <w:r w:rsidRPr="00B74EDB">
        <w:rPr>
          <w:rFonts w:ascii="Times New Roman" w:hAnsi="Times New Roman" w:cs="Times New Roman"/>
          <w:b/>
          <w:sz w:val="28"/>
          <w:szCs w:val="28"/>
        </w:rPr>
        <w:t>(летним) вегетационным периодом</w:t>
      </w:r>
      <w:r w:rsidRPr="00BC23F3">
        <w:rPr>
          <w:rFonts w:ascii="Times New Roman" w:hAnsi="Times New Roman" w:cs="Times New Roman"/>
          <w:sz w:val="28"/>
          <w:szCs w:val="28"/>
        </w:rPr>
        <w:t xml:space="preserve"> и продолжительным («нерабочим») </w:t>
      </w:r>
      <w:r w:rsidRPr="00B74EDB">
        <w:rPr>
          <w:rFonts w:ascii="Times New Roman" w:hAnsi="Times New Roman" w:cs="Times New Roman"/>
          <w:b/>
          <w:sz w:val="28"/>
          <w:szCs w:val="28"/>
        </w:rPr>
        <w:t>периодом зимнего покоя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EDB">
        <w:rPr>
          <w:rFonts w:ascii="Times New Roman" w:hAnsi="Times New Roman" w:cs="Times New Roman"/>
          <w:b/>
          <w:sz w:val="28"/>
          <w:szCs w:val="28"/>
        </w:rPr>
        <w:t>Очень высокая потребность во вложении антропогенной энергии приходится на весну, лето и первую половину осени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EDB" w:rsidRDefault="00B74EDB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 xml:space="preserve">4.Земледелие в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полярного типа носит очаговый</w:t>
      </w:r>
      <w:r w:rsidRPr="00BC23F3">
        <w:rPr>
          <w:rFonts w:ascii="Times New Roman" w:hAnsi="Times New Roman" w:cs="Times New Roman"/>
          <w:sz w:val="28"/>
          <w:szCs w:val="28"/>
        </w:rPr>
        <w:t xml:space="preserve"> характер.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существенно ограничены территориально и по видам возделываемых культур (листовые</w:t>
      </w:r>
      <w:r w:rsidRPr="00BC23F3">
        <w:rPr>
          <w:rFonts w:ascii="Times New Roman" w:hAnsi="Times New Roman" w:cs="Times New Roman"/>
          <w:sz w:val="28"/>
          <w:szCs w:val="28"/>
        </w:rPr>
        <w:t xml:space="preserve"> овощи, ячмень, некоторые корнеплоды, </w:t>
      </w:r>
      <w:r w:rsidRPr="00B74EDB">
        <w:rPr>
          <w:rFonts w:ascii="Times New Roman" w:hAnsi="Times New Roman" w:cs="Times New Roman"/>
          <w:b/>
          <w:sz w:val="28"/>
          <w:szCs w:val="28"/>
        </w:rPr>
        <w:t>ранний картофель</w:t>
      </w:r>
      <w:r w:rsidRPr="00BC23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4EDB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5.Агроэкосистемы арктического типа в открытом грунте отсутствуют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Возделывание культурных </w:t>
      </w:r>
      <w:r w:rsidRPr="00B74EDB">
        <w:rPr>
          <w:rFonts w:ascii="Times New Roman" w:hAnsi="Times New Roman" w:cs="Times New Roman"/>
          <w:b/>
          <w:sz w:val="28"/>
          <w:szCs w:val="28"/>
        </w:rPr>
        <w:t>растений исключено из-за очень низких температур теплого периода: в летние месяцы бывают</w:t>
      </w:r>
      <w:r w:rsidRPr="00BC23F3">
        <w:rPr>
          <w:rFonts w:ascii="Times New Roman" w:hAnsi="Times New Roman" w:cs="Times New Roman"/>
          <w:sz w:val="28"/>
          <w:szCs w:val="28"/>
        </w:rPr>
        <w:t xml:space="preserve"> длительные похолодания с отрицательными температурами. </w:t>
      </w:r>
    </w:p>
    <w:p w:rsidR="00B74EDB" w:rsidRDefault="00B74EDB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202F5" w:rsidRPr="00052745">
        <w:rPr>
          <w:rFonts w:ascii="Times New Roman" w:hAnsi="Times New Roman" w:cs="Times New Roman"/>
          <w:b/>
          <w:sz w:val="28"/>
          <w:szCs w:val="28"/>
        </w:rPr>
        <w:t>Возможно использование закрытого грунта</w:t>
      </w:r>
      <w:r w:rsidR="00F202F5" w:rsidRPr="00BC23F3">
        <w:rPr>
          <w:rFonts w:ascii="Times New Roman" w:hAnsi="Times New Roman" w:cs="Times New Roman"/>
          <w:sz w:val="28"/>
          <w:szCs w:val="28"/>
        </w:rPr>
        <w:t>.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Наращивание продуктивности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зависит от прогресса в селекции, направленной на выведение высокоурожайных и устойчивых сортов. 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Вместе с тем при организации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есть и </w:t>
      </w:r>
      <w:r w:rsidRPr="00AC13C0">
        <w:rPr>
          <w:rFonts w:ascii="Times New Roman" w:hAnsi="Times New Roman" w:cs="Times New Roman"/>
          <w:b/>
          <w:sz w:val="28"/>
          <w:szCs w:val="28"/>
        </w:rPr>
        <w:t xml:space="preserve">другой путь повышения продуктивности — создание многоярусной </w:t>
      </w:r>
      <w:proofErr w:type="spellStart"/>
      <w:r w:rsidRPr="00AC13C0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(подобной природной в виде лесного многоярусного </w:t>
      </w:r>
      <w:proofErr w:type="spellStart"/>
      <w:r w:rsidRPr="00AC13C0">
        <w:rPr>
          <w:rFonts w:ascii="Times New Roman" w:hAnsi="Times New Roman" w:cs="Times New Roman"/>
          <w:b/>
          <w:sz w:val="28"/>
          <w:szCs w:val="28"/>
        </w:rPr>
        <w:t>ценоза</w:t>
      </w:r>
      <w:proofErr w:type="spell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), в которой по вертикальному профилю световая ниша занята соответствующей все </w:t>
      </w:r>
      <w:proofErr w:type="gramStart"/>
      <w:r w:rsidRPr="00AC13C0">
        <w:rPr>
          <w:rFonts w:ascii="Times New Roman" w:hAnsi="Times New Roman" w:cs="Times New Roman"/>
          <w:b/>
          <w:sz w:val="28"/>
          <w:szCs w:val="28"/>
        </w:rPr>
        <w:t>более низкорослой</w:t>
      </w:r>
      <w:proofErr w:type="gram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и тенелюбивой культурой.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 xml:space="preserve">Переход от одновидовых </w:t>
      </w:r>
      <w:proofErr w:type="spellStart"/>
      <w:r w:rsidRPr="00AC13C0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к </w:t>
      </w:r>
      <w:proofErr w:type="gramStart"/>
      <w:r w:rsidRPr="00AC13C0">
        <w:rPr>
          <w:rFonts w:ascii="Times New Roman" w:hAnsi="Times New Roman" w:cs="Times New Roman"/>
          <w:b/>
          <w:sz w:val="28"/>
          <w:szCs w:val="28"/>
        </w:rPr>
        <w:t>поликультурным</w:t>
      </w:r>
      <w:proofErr w:type="gram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— одна из перспективных задач оптимизации  природопользования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Энергия, разумеется, необходима не только для обеспечения процесса </w:t>
      </w:r>
      <w:r w:rsidRPr="00AC13C0">
        <w:rPr>
          <w:rFonts w:ascii="Times New Roman" w:hAnsi="Times New Roman" w:cs="Times New Roman"/>
          <w:b/>
          <w:sz w:val="28"/>
          <w:szCs w:val="28"/>
        </w:rPr>
        <w:t>фотосинтеза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  <w:r w:rsidRPr="00AC13C0">
        <w:rPr>
          <w:rFonts w:ascii="Times New Roman" w:hAnsi="Times New Roman" w:cs="Times New Roman"/>
          <w:b/>
          <w:sz w:val="28"/>
          <w:szCs w:val="28"/>
        </w:rPr>
        <w:t xml:space="preserve">Любой процесс, совершающийся в неорганическом и </w:t>
      </w:r>
      <w:r w:rsidRPr="00AC13C0">
        <w:rPr>
          <w:rFonts w:ascii="Times New Roman" w:hAnsi="Times New Roman" w:cs="Times New Roman"/>
          <w:b/>
          <w:sz w:val="28"/>
          <w:szCs w:val="28"/>
        </w:rPr>
        <w:lastRenderedPageBreak/>
        <w:t>органическом мире, нуждается в энергии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 и реализуется только при наличии ее в необходимом количестве и доступной форме.</w:t>
      </w:r>
    </w:p>
    <w:p w:rsidR="00AC13C0" w:rsidRDefault="00AC13C0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3C0" w:rsidRDefault="00AC13C0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F202F5" w:rsidRPr="00052745">
        <w:rPr>
          <w:rFonts w:ascii="Times New Roman" w:hAnsi="Times New Roman" w:cs="Times New Roman"/>
          <w:b/>
          <w:sz w:val="32"/>
          <w:szCs w:val="32"/>
        </w:rPr>
        <w:t xml:space="preserve">Особенности круговорота веществ в </w:t>
      </w:r>
      <w:proofErr w:type="spellStart"/>
      <w:r w:rsidR="00F202F5" w:rsidRPr="00052745">
        <w:rPr>
          <w:rFonts w:ascii="Times New Roman" w:hAnsi="Times New Roman" w:cs="Times New Roman"/>
          <w:b/>
          <w:sz w:val="32"/>
          <w:szCs w:val="32"/>
        </w:rPr>
        <w:t>агроэкосистемах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Macco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- и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энергообмен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на планете включает разнообразные процессы вещественных и энергетических превращений и перемещений в литосфере, гидросфере, атмосфере.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 появлением жизни эти круговороты и потоки интенсифицировались, претерпев существенные качественные изменения в результате развития биогенной миграции. Многоплановая производственная деятельность человека вносит заметные коррективы в процессы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затрагивая и изменяя их территориальные и временные характеристики. </w:t>
      </w:r>
      <w:proofErr w:type="spellStart"/>
      <w:proofErr w:type="gramStart"/>
      <w:r w:rsidRPr="00BC23F3">
        <w:rPr>
          <w:rFonts w:ascii="Times New Roman" w:hAnsi="Times New Roman" w:cs="Times New Roman"/>
          <w:sz w:val="28"/>
          <w:szCs w:val="28"/>
        </w:rPr>
        <w:t>Агроэко</w:t>
      </w:r>
      <w:r w:rsidRPr="00052745">
        <w:rPr>
          <w:rFonts w:ascii="Times New Roman" w:hAnsi="Times New Roman" w:cs="Times New Roman"/>
          <w:b/>
          <w:sz w:val="28"/>
          <w:szCs w:val="28"/>
        </w:rPr>
        <w:t>системы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>, разумеется, причастны к этим изменениям (и подчас в немалой степ</w:t>
      </w:r>
      <w:r w:rsidRPr="00BC23F3">
        <w:rPr>
          <w:rFonts w:ascii="Times New Roman" w:hAnsi="Times New Roman" w:cs="Times New Roman"/>
          <w:sz w:val="28"/>
          <w:szCs w:val="28"/>
        </w:rPr>
        <w:t xml:space="preserve">ени), способствуя, в частности,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разомкнутости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круговоротов веществ и др. </w:t>
      </w:r>
      <w:proofErr w:type="gram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 xml:space="preserve">Так, вследствие </w:t>
      </w:r>
      <w:proofErr w:type="spellStart"/>
      <w:r w:rsidRPr="00AC13C0">
        <w:rPr>
          <w:rFonts w:ascii="Times New Roman" w:hAnsi="Times New Roman" w:cs="Times New Roman"/>
          <w:b/>
          <w:i/>
          <w:sz w:val="28"/>
          <w:szCs w:val="28"/>
        </w:rPr>
        <w:t>разомкнутости</w:t>
      </w:r>
      <w:proofErr w:type="spellEnd"/>
      <w:r w:rsidRPr="00AC13C0">
        <w:rPr>
          <w:rFonts w:ascii="Times New Roman" w:hAnsi="Times New Roman" w:cs="Times New Roman"/>
          <w:b/>
          <w:i/>
          <w:sz w:val="28"/>
          <w:szCs w:val="28"/>
        </w:rPr>
        <w:t xml:space="preserve"> круговорота азота</w:t>
      </w:r>
      <w:r w:rsidRPr="00052745">
        <w:rPr>
          <w:rFonts w:ascii="Times New Roman" w:hAnsi="Times New Roman" w:cs="Times New Roman"/>
          <w:b/>
          <w:sz w:val="28"/>
          <w:szCs w:val="28"/>
        </w:rPr>
        <w:t xml:space="preserve"> под влиянием химизации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планеты в воде и почвах накапливается и не возвращается в атмосферу ориентировочно около 10 </w:t>
      </w:r>
      <w:proofErr w:type="gramStart"/>
      <w:r w:rsidRPr="00052745">
        <w:rPr>
          <w:rFonts w:ascii="Times New Roman" w:hAnsi="Times New Roman" w:cs="Times New Roman"/>
          <w:b/>
          <w:sz w:val="28"/>
          <w:szCs w:val="28"/>
        </w:rPr>
        <w:t>млн</w:t>
      </w:r>
      <w:proofErr w:type="gram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т данного элемента.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Избыток биогенных веществ — причина загрязнения природных вод</w:t>
      </w:r>
      <w:r w:rsidRPr="00BC23F3">
        <w:rPr>
          <w:rFonts w:ascii="Times New Roman" w:hAnsi="Times New Roman" w:cs="Times New Roman"/>
          <w:sz w:val="28"/>
          <w:szCs w:val="28"/>
        </w:rPr>
        <w:t xml:space="preserve">, развития нежелательных процессов в почвах и т. д.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Нарушение естественных круговоротов веществ — не единственное последствие вмешательства человека в природные циклы. Сельское хозяйство изменяет в круговороте веществ и потоков энергии интенсивность и траектории их перемещения.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 xml:space="preserve">Особенно опасно вовлечение в круговорот искусственно синтезированных веществ, в том числе и </w:t>
      </w:r>
      <w:proofErr w:type="spellStart"/>
      <w:r w:rsidRPr="00AC13C0">
        <w:rPr>
          <w:rFonts w:ascii="Times New Roman" w:hAnsi="Times New Roman" w:cs="Times New Roman"/>
          <w:b/>
          <w:sz w:val="32"/>
          <w:szCs w:val="32"/>
        </w:rPr>
        <w:t>ксенобиотиков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Ксенобиотиками называют чужеродные вещества, которые не являются естественной частью биосферы и не участвуют в метаболизме живых организмов, но при этом могут вызывать вредные или разрушительные изменения в них.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Они попадают в организм из окружающей среды и включают в себя различные синтетические и природные химические соединения, такие как пестициды, лекарства, пищевые добавки, а также продукты хозяйственной деятельности человека</w:t>
      </w:r>
      <w:r w:rsidRPr="00052745">
        <w:rPr>
          <w:rFonts w:ascii="Times New Roman" w:hAnsi="Times New Roman" w:cs="Times New Roman"/>
          <w:sz w:val="28"/>
          <w:szCs w:val="28"/>
        </w:rPr>
        <w:t>.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В пределах территориальных участков, находящихся под влиянием </w:t>
      </w:r>
      <w:r w:rsidRPr="00052745">
        <w:rPr>
          <w:rFonts w:ascii="Times New Roman" w:hAnsi="Times New Roman" w:cs="Times New Roman"/>
          <w:b/>
          <w:sz w:val="28"/>
          <w:szCs w:val="28"/>
        </w:rPr>
        <w:t xml:space="preserve">формирующихся и функционирующих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, складываются свои особенности развития и перемещения миграционных потоков веществ, что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поразному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сказывается на состоянии природных комплексов и их компонентов и требует нестандартных решений при рассмотрении конкретных природоохранных ситуаций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lastRenderedPageBreak/>
        <w:t xml:space="preserve">И, конечно же, каждый из типов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достаточно специфичен как по степени восприятия внешних антропогенных воздействий (включая негативные), так и по возможному влиянию на природную среду.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>Выработка соответствующих адаптивных стратегий природопользования</w:t>
      </w:r>
      <w:r w:rsidRPr="00BC23F3">
        <w:rPr>
          <w:rFonts w:ascii="Times New Roman" w:hAnsi="Times New Roman" w:cs="Times New Roman"/>
          <w:sz w:val="28"/>
          <w:szCs w:val="28"/>
        </w:rPr>
        <w:t xml:space="preserve">, дифференцированных по типам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с учетом процессов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23F3">
        <w:rPr>
          <w:rFonts w:ascii="Times New Roman" w:hAnsi="Times New Roman" w:cs="Times New Roman"/>
          <w:sz w:val="28"/>
          <w:szCs w:val="28"/>
        </w:rPr>
        <w:t xml:space="preserve">технического развития, вне всяких сомнений, должна рассматриваться в качестве одного из ключевых направлений агроэкологии.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изменяются или подавляются присущие природным системам свойства саморегулирования</w:t>
      </w:r>
      <w:r w:rsidRPr="00BC23F3">
        <w:rPr>
          <w:rFonts w:ascii="Times New Roman" w:hAnsi="Times New Roman" w:cs="Times New Roman"/>
          <w:sz w:val="28"/>
          <w:szCs w:val="28"/>
        </w:rPr>
        <w:t xml:space="preserve">, что ведет к снижению биотической устойчивости.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>Стабильность экосистемы сохраняется и в том случае, если она переходит на новый уровень гомеостаза</w:t>
      </w:r>
      <w:r w:rsidRPr="00BC23F3">
        <w:rPr>
          <w:rFonts w:ascii="Times New Roman" w:hAnsi="Times New Roman" w:cs="Times New Roman"/>
          <w:sz w:val="28"/>
          <w:szCs w:val="28"/>
        </w:rPr>
        <w:t xml:space="preserve">. Если же исключается или становится неэффективным любой из функциональных компонентов, экосистема может разрушиться под действием абиотических факторов, например </w:t>
      </w:r>
      <w:r w:rsidRPr="00A01ADF">
        <w:rPr>
          <w:rFonts w:ascii="Times New Roman" w:hAnsi="Times New Roman" w:cs="Times New Roman"/>
          <w:b/>
          <w:sz w:val="28"/>
          <w:szCs w:val="28"/>
        </w:rPr>
        <w:t>под действием эрозии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Достижение стабильного функционирования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предотвращение возникновения и развития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деградационных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процессов требуют постоянной целенаправленной работы: научного осмысления особенностей биологического продуцирования,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Принципиально важна сравнительная оценка свой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иродных и культивируемых систем.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 xml:space="preserve">В перспективе должно быть обеспечено максимальное приближение свойств искусственных образований к свойствам природных — к этому, по сути, и должны сводиться агроэкологические решения, основывающиеся на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масс</w:t>
      </w:r>
      <w:proofErr w:type="gramStart"/>
      <w:r w:rsidRPr="00A01AD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энергообмена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>Продукционный процесс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зависит не от разрозненно </w:t>
      </w:r>
      <w:proofErr w:type="gramStart"/>
      <w:r w:rsidRPr="00AC13C0">
        <w:rPr>
          <w:rFonts w:ascii="Times New Roman" w:hAnsi="Times New Roman" w:cs="Times New Roman"/>
          <w:b/>
          <w:sz w:val="28"/>
          <w:szCs w:val="28"/>
        </w:rPr>
        <w:t>действующих</w:t>
      </w:r>
      <w:proofErr w:type="gram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абиотических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(</w:t>
      </w:r>
      <w:r w:rsidRPr="00AC13C0">
        <w:rPr>
          <w:rFonts w:ascii="Times New Roman" w:hAnsi="Times New Roman" w:cs="Times New Roman"/>
          <w:b/>
          <w:sz w:val="28"/>
          <w:szCs w:val="28"/>
        </w:rPr>
        <w:t>местоположение, солнечная радиация, тепловой и водный режимы, минеральное питание и др</w:t>
      </w:r>
      <w:r w:rsidRPr="00BC23F3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>биотических и антропогенных факторов, а одновременно от всего их комплекса</w:t>
      </w:r>
      <w:r w:rsidRPr="00A01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 xml:space="preserve">(результирующий вектор сложных комбинаций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межфакторных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взаимодействий).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C0">
        <w:rPr>
          <w:rFonts w:ascii="Times New Roman" w:hAnsi="Times New Roman" w:cs="Times New Roman"/>
          <w:b/>
          <w:sz w:val="28"/>
          <w:szCs w:val="28"/>
        </w:rPr>
        <w:t xml:space="preserve">Продуктивность </w:t>
      </w:r>
      <w:proofErr w:type="spellStart"/>
      <w:r w:rsidRPr="00AC13C0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AC13C0">
        <w:rPr>
          <w:rFonts w:ascii="Times New Roman" w:hAnsi="Times New Roman" w:cs="Times New Roman"/>
          <w:b/>
          <w:sz w:val="28"/>
          <w:szCs w:val="28"/>
        </w:rPr>
        <w:t xml:space="preserve"> обеспечивается интенсивностью и направленностью процессов обмена веществ и переноса энергии между возделываемой культурой и окружающей природной средой, находящихся под управлением человека</w:t>
      </w:r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AC13C0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От качества управления, степени его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="00AC13C0">
        <w:rPr>
          <w:rFonts w:ascii="Times New Roman" w:hAnsi="Times New Roman" w:cs="Times New Roman"/>
          <w:sz w:val="28"/>
          <w:szCs w:val="28"/>
        </w:rPr>
        <w:t xml:space="preserve"> </w:t>
      </w:r>
      <w:r w:rsidRPr="00BC23F3">
        <w:rPr>
          <w:rFonts w:ascii="Times New Roman" w:hAnsi="Times New Roman" w:cs="Times New Roman"/>
          <w:sz w:val="28"/>
          <w:szCs w:val="28"/>
        </w:rPr>
        <w:t xml:space="preserve">сообразности зависит в конечном итоге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экосистемный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уровень биологической организации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3C0" w:rsidRDefault="00AC13C0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Литература: 1 Агроэкология /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Под ред. В.А. Черникова. – М.: Колос, 2000. – 533 с.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Контрольные вопросы: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типы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функции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пять видов землепользования, по каждому из которых классифицированы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чём отличия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от естественных </w:t>
      </w:r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6 Пути повышения продуктивности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F202F5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5 основных (глобальных) типов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F202F5" w:rsidRPr="00E53749" w:rsidRDefault="00F202F5" w:rsidP="00F20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8 Особенности круговорота веществ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</w:p>
    <w:p w:rsidR="00020D79" w:rsidRDefault="00020D79"/>
    <w:sectPr w:rsidR="00020D79" w:rsidSect="00D140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DE" w:rsidRDefault="009122DE" w:rsidP="00F202F5">
      <w:pPr>
        <w:spacing w:after="0" w:line="240" w:lineRule="auto"/>
      </w:pPr>
      <w:r>
        <w:separator/>
      </w:r>
    </w:p>
  </w:endnote>
  <w:endnote w:type="continuationSeparator" w:id="0">
    <w:p w:rsidR="009122DE" w:rsidRDefault="009122DE" w:rsidP="00F2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746540"/>
      <w:docPartObj>
        <w:docPartGallery w:val="Page Numbers (Bottom of Page)"/>
        <w:docPartUnique/>
      </w:docPartObj>
    </w:sdtPr>
    <w:sdtEndPr/>
    <w:sdtContent>
      <w:p w:rsidR="00F202F5" w:rsidRDefault="00F202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A1">
          <w:rPr>
            <w:noProof/>
          </w:rPr>
          <w:t>1</w:t>
        </w:r>
        <w:r>
          <w:fldChar w:fldCharType="end"/>
        </w:r>
      </w:p>
    </w:sdtContent>
  </w:sdt>
  <w:p w:rsidR="00C01541" w:rsidRDefault="009122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DE" w:rsidRDefault="009122DE" w:rsidP="00F202F5">
      <w:pPr>
        <w:spacing w:after="0" w:line="240" w:lineRule="auto"/>
      </w:pPr>
      <w:r>
        <w:separator/>
      </w:r>
    </w:p>
  </w:footnote>
  <w:footnote w:type="continuationSeparator" w:id="0">
    <w:p w:rsidR="009122DE" w:rsidRDefault="009122DE" w:rsidP="00F20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24"/>
    <w:rsid w:val="00020D79"/>
    <w:rsid w:val="00354324"/>
    <w:rsid w:val="004E4CA1"/>
    <w:rsid w:val="008F0399"/>
    <w:rsid w:val="009122DE"/>
    <w:rsid w:val="00AC13C0"/>
    <w:rsid w:val="00B74EDB"/>
    <w:rsid w:val="00CE1D0E"/>
    <w:rsid w:val="00F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02F5"/>
  </w:style>
  <w:style w:type="paragraph" w:styleId="a5">
    <w:name w:val="header"/>
    <w:basedOn w:val="a"/>
    <w:link w:val="a6"/>
    <w:uiPriority w:val="99"/>
    <w:unhideWhenUsed/>
    <w:rsid w:val="00F2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02F5"/>
  </w:style>
  <w:style w:type="paragraph" w:styleId="a5">
    <w:name w:val="header"/>
    <w:basedOn w:val="a"/>
    <w:link w:val="a6"/>
    <w:uiPriority w:val="99"/>
    <w:unhideWhenUsed/>
    <w:rsid w:val="00F2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2025-12-25T20:32:00Z</dcterms:created>
  <dcterms:modified xsi:type="dcterms:W3CDTF">2025-12-25T21:00:00Z</dcterms:modified>
</cp:coreProperties>
</file>