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80A0F">
        <w:rPr>
          <w:rFonts w:ascii="Times New Roman" w:hAnsi="Times New Roman"/>
          <w:b/>
          <w:sz w:val="24"/>
          <w:szCs w:val="24"/>
        </w:rPr>
        <w:t>Лекция</w:t>
      </w:r>
      <w:r>
        <w:rPr>
          <w:rFonts w:ascii="Times New Roman" w:hAnsi="Times New Roman"/>
          <w:b/>
          <w:sz w:val="24"/>
          <w:szCs w:val="24"/>
        </w:rPr>
        <w:t xml:space="preserve"> № 11.</w:t>
      </w:r>
      <w:r w:rsidRPr="00280A0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Социальная мобильность.</w:t>
      </w:r>
    </w:p>
    <w:p w:rsidR="00BF6B37" w:rsidRDefault="00BF6B37" w:rsidP="00BF6B3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280A0F">
        <w:rPr>
          <w:rFonts w:ascii="Times New Roman" w:hAnsi="Times New Roman"/>
          <w:b/>
          <w:sz w:val="24"/>
          <w:szCs w:val="24"/>
        </w:rPr>
        <w:t>Сущность, типы и формы социальной мобильности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F6B37" w:rsidRDefault="00BF6B37" w:rsidP="00BF6B3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DC0198">
        <w:rPr>
          <w:rFonts w:ascii="Times New Roman" w:hAnsi="Times New Roman"/>
          <w:b/>
          <w:sz w:val="24"/>
          <w:szCs w:val="24"/>
        </w:rPr>
        <w:t>Факторы социальной мобильности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F6B37" w:rsidRPr="00704BF5" w:rsidRDefault="00BF6B37" w:rsidP="00BF6B3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704BF5">
        <w:rPr>
          <w:rFonts w:ascii="Times New Roman" w:hAnsi="Times New Roman"/>
          <w:b/>
          <w:sz w:val="24"/>
          <w:szCs w:val="24"/>
        </w:rPr>
        <w:t>Открытое общество — общество равных возможностей?</w:t>
      </w:r>
    </w:p>
    <w:p w:rsidR="00BF6B37" w:rsidRPr="00DC0198" w:rsidRDefault="00BF6B37" w:rsidP="00BF6B3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F6B37" w:rsidRPr="00280A0F" w:rsidRDefault="00BF6B37" w:rsidP="00BF6B37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280A0F">
        <w:rPr>
          <w:rFonts w:ascii="Times New Roman" w:hAnsi="Times New Roman"/>
          <w:b/>
          <w:sz w:val="24"/>
          <w:szCs w:val="24"/>
        </w:rPr>
        <w:t>Сущность, типы и формы социальной мобильности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F6B37" w:rsidRDefault="00BF6B37" w:rsidP="00BF6B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b/>
          <w:sz w:val="24"/>
          <w:szCs w:val="24"/>
        </w:rPr>
        <w:t>Изучение социальной мобильности было начато П. Сорокиным</w:t>
      </w:r>
      <w:r w:rsidRPr="00280A0F">
        <w:rPr>
          <w:rFonts w:ascii="Times New Roman" w:hAnsi="Times New Roman"/>
          <w:sz w:val="24"/>
          <w:szCs w:val="24"/>
        </w:rPr>
        <w:t>, опубликовавшим в 1927 г. книгу «</w:t>
      </w:r>
      <w:r w:rsidRPr="00280A0F">
        <w:rPr>
          <w:rFonts w:ascii="Times New Roman" w:hAnsi="Times New Roman"/>
          <w:sz w:val="24"/>
          <w:szCs w:val="24"/>
          <w:lang w:val="en-US"/>
        </w:rPr>
        <w:t>Social</w:t>
      </w:r>
      <w:r w:rsidRPr="00280A0F"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  <w:lang w:val="en-US"/>
        </w:rPr>
        <w:t>Mobility</w:t>
      </w:r>
      <w:r w:rsidRPr="00280A0F">
        <w:rPr>
          <w:rFonts w:ascii="Times New Roman" w:hAnsi="Times New Roman"/>
          <w:sz w:val="24"/>
          <w:szCs w:val="24"/>
        </w:rPr>
        <w:t xml:space="preserve">, </w:t>
      </w:r>
      <w:r w:rsidRPr="00280A0F">
        <w:rPr>
          <w:rFonts w:ascii="Times New Roman" w:hAnsi="Times New Roman"/>
          <w:sz w:val="24"/>
          <w:szCs w:val="24"/>
          <w:lang w:val="en-US"/>
        </w:rPr>
        <w:t>Its</w:t>
      </w:r>
      <w:r w:rsidRPr="00280A0F"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  <w:lang w:val="en-US"/>
        </w:rPr>
        <w:t>Forms</w:t>
      </w:r>
      <w:r w:rsidRPr="00280A0F"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  <w:lang w:val="en-US"/>
        </w:rPr>
        <w:t>and</w:t>
      </w:r>
      <w:r w:rsidRPr="00280A0F"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  <w:lang w:val="en-US"/>
        </w:rPr>
        <w:t>Fluctuation</w:t>
      </w:r>
      <w:r w:rsidRPr="00280A0F">
        <w:rPr>
          <w:rFonts w:ascii="Times New Roman" w:hAnsi="Times New Roman"/>
          <w:sz w:val="24"/>
          <w:szCs w:val="24"/>
        </w:rPr>
        <w:t xml:space="preserve">». </w:t>
      </w:r>
    </w:p>
    <w:p w:rsidR="00BF6B37" w:rsidRDefault="00BF6B37" w:rsidP="00BF6B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Он писал: «Под социальной мобильностью понимается </w:t>
      </w:r>
      <w:r w:rsidRPr="00AE7316">
        <w:rPr>
          <w:rFonts w:ascii="Times New Roman" w:hAnsi="Times New Roman"/>
          <w:b/>
          <w:sz w:val="24"/>
          <w:szCs w:val="24"/>
        </w:rPr>
        <w:t>любой переход индивида или социального объекта (ценности</w:t>
      </w:r>
      <w:r w:rsidRPr="00280A0F">
        <w:rPr>
          <w:rFonts w:ascii="Times New Roman" w:hAnsi="Times New Roman"/>
          <w:sz w:val="24"/>
          <w:szCs w:val="24"/>
        </w:rPr>
        <w:t xml:space="preserve">), т. е. всего того, что создано или модифицировано человеческой деятельностью, </w:t>
      </w:r>
      <w:r w:rsidRPr="00AE7316">
        <w:rPr>
          <w:rFonts w:ascii="Times New Roman" w:hAnsi="Times New Roman"/>
          <w:b/>
          <w:sz w:val="24"/>
          <w:szCs w:val="24"/>
        </w:rPr>
        <w:t>из одной социальной позиции в другую</w:t>
      </w:r>
      <w:r w:rsidRPr="00280A0F">
        <w:rPr>
          <w:rFonts w:ascii="Times New Roman" w:hAnsi="Times New Roman"/>
          <w:sz w:val="24"/>
          <w:szCs w:val="24"/>
        </w:rPr>
        <w:t xml:space="preserve">. </w:t>
      </w:r>
    </w:p>
    <w:p w:rsidR="00BF6B37" w:rsidRDefault="00BF6B37" w:rsidP="00BF6B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b/>
          <w:sz w:val="24"/>
          <w:szCs w:val="24"/>
        </w:rPr>
        <w:t>Существует два основных типа социальной мобильности</w:t>
      </w:r>
      <w:r w:rsidRPr="00280A0F">
        <w:rPr>
          <w:rFonts w:ascii="Times New Roman" w:hAnsi="Times New Roman"/>
          <w:sz w:val="24"/>
          <w:szCs w:val="24"/>
        </w:rPr>
        <w:t xml:space="preserve">: </w:t>
      </w:r>
    </w:p>
    <w:p w:rsidR="00BF6B37" w:rsidRDefault="00BF6B37" w:rsidP="00BF6B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b/>
          <w:sz w:val="24"/>
          <w:szCs w:val="24"/>
        </w:rPr>
        <w:t>1) горизонтальная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</w:rPr>
        <w:t>Под горизонтальной социальной мобильностью, или перемещением, подразумевается переход индивида или социального объекта из одной социальной группы в другую, расположенную на одном и том же уровне. Перемещение некоего индивида из баптистской в методистскую религиозную группу, из одного гражданства в другое, из одной семьи (как мужа, так и жены) в другую при разводе или при повторном браке, с одной фабрики на другую, при сохранении при этом своего профессионального статуса, — все это примеры горизонтальной социальной мобильности.</w:t>
      </w:r>
    </w:p>
    <w:p w:rsidR="00BF6B37" w:rsidRPr="00280A0F" w:rsidRDefault="00BF6B37" w:rsidP="00BF6B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b/>
          <w:sz w:val="24"/>
          <w:szCs w:val="24"/>
        </w:rPr>
        <w:t>2) вертикальная</w:t>
      </w:r>
      <w:r w:rsidRPr="00280A0F">
        <w:rPr>
          <w:rFonts w:ascii="Times New Roman" w:hAnsi="Times New Roman"/>
          <w:sz w:val="24"/>
          <w:szCs w:val="24"/>
        </w:rPr>
        <w:t xml:space="preserve">. Под вертикальной социальной мобильностью подразумеваются те отношения, которые возникают при перемещении индивида или социального объекта из одного социального пласта в другой. В зависимости от направления перемещения существует два типа вертикальной мобильности: </w:t>
      </w:r>
      <w:r w:rsidRPr="00AE7316">
        <w:rPr>
          <w:rFonts w:ascii="Times New Roman" w:hAnsi="Times New Roman"/>
          <w:b/>
          <w:sz w:val="24"/>
          <w:szCs w:val="24"/>
        </w:rPr>
        <w:t>восходящая и нисходящая</w:t>
      </w:r>
      <w:r w:rsidRPr="00280A0F">
        <w:rPr>
          <w:rFonts w:ascii="Times New Roman" w:hAnsi="Times New Roman"/>
          <w:sz w:val="24"/>
          <w:szCs w:val="24"/>
        </w:rPr>
        <w:t>, т. е. социальный подъем и социальный спуск. В соответствии с природой стратификации есть нисходящие и восходящие течения экономической, политической и профессиональной мобильности, не говоря уже о других менее важных типах. Восходящие течения существуют в двух основных формах: проникновение индивида из нижнего пласта в существующий более высокий пласт; создание такими индивидами новой группы и проникновение всей группы в более высокий пласт на уровень с уже существующими группами этого пласта. Соответственно и нисходящие течения также имеют две формы: первая заключается в падении индивида с более высокой социальной позиции на более низкую, не разрушая при этом исходной группы, к которой он ранее принадлежал; другая форма проявляется в деградации социальной группы в целом, в понижении ее ранга на фоне других групп или в разрушении ее социального единства.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В первом случае «падение» напоминает нам человека, упавшего с корабля, во втором — погружение в воду самого судна со всеми пассажирами на борту или крушение корабля, когда он разбивается вдребезги»</w:t>
      </w:r>
      <w:r>
        <w:rPr>
          <w:rFonts w:ascii="Times New Roman" w:hAnsi="Times New Roman"/>
          <w:sz w:val="24"/>
          <w:szCs w:val="24"/>
        </w:rPr>
        <w:t>.</w:t>
      </w:r>
    </w:p>
    <w:p w:rsidR="00BF6B37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Социальная мобильность может быть двух видов:</w:t>
      </w:r>
    </w:p>
    <w:p w:rsidR="00BF6B37" w:rsidRPr="00AE7316" w:rsidRDefault="00BF6B37" w:rsidP="00BF6B3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b/>
          <w:sz w:val="24"/>
          <w:szCs w:val="24"/>
        </w:rPr>
        <w:t>мобильность как добровольное перемещение</w:t>
      </w:r>
      <w:r w:rsidRPr="00AE7316">
        <w:rPr>
          <w:rFonts w:ascii="Times New Roman" w:hAnsi="Times New Roman"/>
          <w:sz w:val="24"/>
          <w:szCs w:val="24"/>
        </w:rPr>
        <w:t xml:space="preserve"> или циркуляция индивидов в рамках социальной иерархии; </w:t>
      </w:r>
    </w:p>
    <w:p w:rsidR="00BF6B37" w:rsidRPr="00AE7316" w:rsidRDefault="00BF6B37" w:rsidP="00BF6B3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316">
        <w:rPr>
          <w:rFonts w:ascii="Times New Roman" w:hAnsi="Times New Roman"/>
          <w:sz w:val="24"/>
          <w:szCs w:val="24"/>
        </w:rPr>
        <w:t xml:space="preserve"> </w:t>
      </w:r>
      <w:r w:rsidRPr="00AE7316">
        <w:rPr>
          <w:rFonts w:ascii="Times New Roman" w:hAnsi="Times New Roman"/>
          <w:b/>
          <w:sz w:val="24"/>
          <w:szCs w:val="24"/>
        </w:rPr>
        <w:t>мобильность, диктуемая структурными изменениями</w:t>
      </w:r>
      <w:r w:rsidRPr="00AE7316">
        <w:rPr>
          <w:rFonts w:ascii="Times New Roman" w:hAnsi="Times New Roman"/>
          <w:sz w:val="24"/>
          <w:szCs w:val="24"/>
        </w:rPr>
        <w:t xml:space="preserve"> (например индустриализацией и демографическими факторами).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При урбанизации и индустриализации происходит количественный рост профессий и соответствующие изменение требований к квалификации и профессиональной подготовке. Как следствие индустриализации наблюдается относительный рост рабочей силы, занятой в категории «белых воротничков», и уменьшение абсолютной численности сельскохозяйственных рабочих. Степень индустриализации фактически коррелирует с уровнем мобильности, так как ведет к росту числа профессий высокого статуса и к падению занятости в профессиональных категориях низшего ранга (неквалифицированный труд).</w:t>
      </w:r>
    </w:p>
    <w:p w:rsidR="00BF6B37" w:rsidRPr="00AE7316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80A0F">
        <w:rPr>
          <w:rFonts w:ascii="Times New Roman" w:hAnsi="Times New Roman"/>
          <w:sz w:val="24"/>
          <w:szCs w:val="24"/>
        </w:rPr>
        <w:t xml:space="preserve">Систематическое изучение вертикальной мобильности развернулось в 50—60-е годы. </w:t>
      </w:r>
      <w:r w:rsidRPr="00AE7316">
        <w:rPr>
          <w:rFonts w:ascii="Times New Roman" w:hAnsi="Times New Roman"/>
          <w:sz w:val="24"/>
          <w:szCs w:val="24"/>
          <w:u w:val="single"/>
        </w:rPr>
        <w:t xml:space="preserve">Большинство социологов </w:t>
      </w:r>
      <w:r w:rsidRPr="00AE7316">
        <w:rPr>
          <w:rFonts w:ascii="Times New Roman" w:hAnsi="Times New Roman"/>
          <w:b/>
          <w:sz w:val="24"/>
          <w:szCs w:val="24"/>
          <w:u w:val="single"/>
        </w:rPr>
        <w:t>в качестве эмпирического индикатора анализа восхождения и нисхождения избрали профессию.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lastRenderedPageBreak/>
        <w:t>Одной из самых значительных работ в послевоенный период о тенденциях мобильности в США было опубликованное в 1964 г. исследование Элтона Ф. Джексона и Гарри Д. Крокетта</w:t>
      </w:r>
      <w:r>
        <w:rPr>
          <w:rFonts w:ascii="Times New Roman" w:hAnsi="Times New Roman"/>
          <w:sz w:val="24"/>
          <w:szCs w:val="24"/>
        </w:rPr>
        <w:t>.</w:t>
      </w:r>
    </w:p>
    <w:p w:rsidR="00BF6B37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Результаты этой работы свидетельствуют о росте мобильности в рамках двух поколений. В 1957 г. сыновья реже наследовали профессии отцов, чем в 1945 г. Отмечена </w:t>
      </w:r>
      <w:r w:rsidRPr="00AE7316">
        <w:rPr>
          <w:rFonts w:ascii="Times New Roman" w:hAnsi="Times New Roman"/>
          <w:sz w:val="24"/>
          <w:szCs w:val="24"/>
          <w:u w:val="single"/>
        </w:rPr>
        <w:t>тенденция к восходящей мобильности,</w:t>
      </w:r>
      <w:r w:rsidRPr="00280A0F">
        <w:rPr>
          <w:rFonts w:ascii="Times New Roman" w:hAnsi="Times New Roman"/>
          <w:sz w:val="24"/>
          <w:szCs w:val="24"/>
        </w:rPr>
        <w:t xml:space="preserve"> хотя примерно 25% исследуемых в обоих случаях совершили спуск по ступеням иерархии. Авторы показали, что мобильность, направленная вверх, связана больше с добровольным перемещением, чем со структурными факторами.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Эти тенденции были позднее подтверждены исследованиями многих ученых в США, Европе и бывшем СССР. Видные американские социологи </w:t>
      </w:r>
      <w:r w:rsidRPr="00DC0198">
        <w:rPr>
          <w:rFonts w:ascii="Times New Roman" w:hAnsi="Times New Roman"/>
          <w:b/>
          <w:sz w:val="24"/>
          <w:szCs w:val="24"/>
        </w:rPr>
        <w:t>Питер М. Бло и Отис Д. Данкен</w:t>
      </w:r>
      <w:r w:rsidRPr="00280A0F">
        <w:rPr>
          <w:rFonts w:ascii="Times New Roman" w:hAnsi="Times New Roman"/>
          <w:sz w:val="24"/>
          <w:szCs w:val="24"/>
        </w:rPr>
        <w:t xml:space="preserve"> рассматривали каждую профессиональную группу двояко: как «потребителя» людских ресурсов и как «поставщика» рабочей силы</w:t>
      </w:r>
      <w:r>
        <w:rPr>
          <w:rFonts w:ascii="Times New Roman" w:hAnsi="Times New Roman"/>
          <w:sz w:val="24"/>
          <w:szCs w:val="24"/>
        </w:rPr>
        <w:t>.</w:t>
      </w:r>
      <w:r w:rsidRPr="00280A0F">
        <w:rPr>
          <w:rFonts w:ascii="Times New Roman" w:hAnsi="Times New Roman"/>
          <w:sz w:val="24"/>
          <w:szCs w:val="24"/>
        </w:rPr>
        <w:t xml:space="preserve"> </w:t>
      </w:r>
    </w:p>
    <w:p w:rsidR="00BF6B37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Представляют интерес следующие выводы этих ученых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C0198">
        <w:rPr>
          <w:rFonts w:ascii="Times New Roman" w:hAnsi="Times New Roman"/>
          <w:b/>
          <w:sz w:val="24"/>
          <w:szCs w:val="24"/>
        </w:rPr>
        <w:t>1.</w:t>
      </w:r>
      <w:r w:rsidRPr="00280A0F">
        <w:rPr>
          <w:rFonts w:ascii="Times New Roman" w:hAnsi="Times New Roman"/>
          <w:sz w:val="24"/>
          <w:szCs w:val="24"/>
        </w:rPr>
        <w:t xml:space="preserve"> Уровень профессиональной мобильности в США относительно высок. Статус отца оказывает влияние на статус сына в основном через образование, но социально-экономические позиции семьи также влияют на возможность карьеры, независимо от образования.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C0198">
        <w:rPr>
          <w:rFonts w:ascii="Times New Roman" w:hAnsi="Times New Roman"/>
          <w:b/>
          <w:sz w:val="24"/>
          <w:szCs w:val="24"/>
        </w:rPr>
        <w:t>2.</w:t>
      </w:r>
      <w:r w:rsidRPr="00280A0F">
        <w:rPr>
          <w:rFonts w:ascii="Times New Roman" w:hAnsi="Times New Roman"/>
          <w:sz w:val="24"/>
          <w:szCs w:val="24"/>
        </w:rPr>
        <w:t xml:space="preserve"> Расовая дискриминация в США проявляется, в частности, в худших шансах негров на профессиональный успех. Профессиональная компенсация за расходы на образование у них настолько меньше, что зачастую сводит к нулю их стремление к дальнейшему образованию, а это, естественно, ухудшает их шансы на рынке рабочей силы.</w:t>
      </w:r>
    </w:p>
    <w:p w:rsidR="00BF6B37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C0198">
        <w:rPr>
          <w:rFonts w:ascii="Times New Roman" w:hAnsi="Times New Roman"/>
          <w:b/>
          <w:sz w:val="24"/>
          <w:szCs w:val="24"/>
        </w:rPr>
        <w:t>3.</w:t>
      </w:r>
      <w:r w:rsidRPr="00280A0F">
        <w:rPr>
          <w:rFonts w:ascii="Times New Roman" w:hAnsi="Times New Roman"/>
          <w:sz w:val="24"/>
          <w:szCs w:val="24"/>
        </w:rPr>
        <w:t xml:space="preserve"> Городские мигранты имеют большие возможности добиться желаемого профессионального статуса, чем их отцы, по сравнению с «оседлыми» гражданами. Переезд в промышленный район сулит больший успех, чем переселение в сельскохозяйственные области. Наиболее предпочтительна миграция из индустриального района в небольшой город. Чем крупнее первое местожительство переселенца, тем больше у него шансов на профессиональный успех, независимо от масштабов последнего местожительства. 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C0198">
        <w:rPr>
          <w:rFonts w:ascii="Times New Roman" w:hAnsi="Times New Roman"/>
          <w:b/>
          <w:sz w:val="24"/>
          <w:szCs w:val="24"/>
        </w:rPr>
        <w:t>4</w:t>
      </w:r>
      <w:r w:rsidRPr="00280A0F">
        <w:rPr>
          <w:rFonts w:ascii="Times New Roman" w:hAnsi="Times New Roman"/>
          <w:sz w:val="24"/>
          <w:szCs w:val="24"/>
        </w:rPr>
        <w:t>. На деловые возможности влияет число членов родительской семьи, а также родных сестер и братьев. Достижения человека из большой семьи, вынужденной делить средства между многими братьями и сестрами, обычно хуже, чем у того, кто вырос в малодетной семье.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Бло и Данкен в своей классической работе подчеркивают, что отцовский статус оказывает множественное — как прямое, так и косвенное — влияние на достижения сыновей в сфере образования. При этом в обществе усиливается связь между образованием и профессиональным успехом. Пока эта связь не будет ослаблена, возможности роста социальной мобильности останутся довольно ограниченными, а роль образования как фильтра при входе в профессиональную иерархию сохранится, способствуя увековечиванию социального неравенства.</w:t>
      </w:r>
    </w:p>
    <w:p w:rsidR="00BF6B37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Бло и Данкен напоминают два важных аспекта идеологии, связанных с «американской мечтой», — стремление к более высокому статусу и вера в возможность его достижения. При рассмотрении в этом контексте ясно видно, что предписанный статус априори исключает определенные категории населения из сферы «американской мечты». Исторически это обусловлено как систематической дискриминацией извне, так и их собственной «интернализацией» (внутренним принятием) предписанных признаков. Ограниченные стремления, объясняемые такой позицией, традиционно одобрялись обществом, ибо они символически подкрепляли принцип разделения труда. </w:t>
      </w:r>
    </w:p>
    <w:p w:rsidR="00BF6B37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F6B37" w:rsidRDefault="00BF6B37" w:rsidP="00BF6B37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F6B37" w:rsidRDefault="00BF6B37" w:rsidP="00BF6B37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F6B37" w:rsidRPr="00DC0198" w:rsidRDefault="00BF6B37" w:rsidP="00BF6B37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DC0198">
        <w:rPr>
          <w:rFonts w:ascii="Times New Roman" w:hAnsi="Times New Roman"/>
          <w:b/>
          <w:sz w:val="24"/>
          <w:szCs w:val="24"/>
        </w:rPr>
        <w:t>Факторы социальной мобильности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F6B37" w:rsidRPr="00704BF5" w:rsidRDefault="00BF6B37" w:rsidP="00BF6B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BF5">
        <w:rPr>
          <w:rFonts w:ascii="Times New Roman" w:hAnsi="Times New Roman"/>
          <w:sz w:val="24"/>
          <w:szCs w:val="24"/>
        </w:rPr>
        <w:t xml:space="preserve">Следует отметить, что многие сравнительные исследования показали: </w:t>
      </w:r>
      <w:r w:rsidRPr="00DC0198">
        <w:rPr>
          <w:rFonts w:ascii="Times New Roman" w:hAnsi="Times New Roman"/>
          <w:b/>
          <w:sz w:val="24"/>
          <w:szCs w:val="24"/>
        </w:rPr>
        <w:t>под влиянием сил, присущих индустриализации</w:t>
      </w:r>
      <w:r w:rsidRPr="00704BF5">
        <w:rPr>
          <w:rFonts w:ascii="Times New Roman" w:hAnsi="Times New Roman"/>
          <w:sz w:val="24"/>
          <w:szCs w:val="24"/>
        </w:rPr>
        <w:t xml:space="preserve">, происходят фундаментальные изменения в </w:t>
      </w:r>
      <w:r w:rsidRPr="00704BF5">
        <w:rPr>
          <w:rFonts w:ascii="Times New Roman" w:hAnsi="Times New Roman"/>
          <w:sz w:val="24"/>
          <w:szCs w:val="24"/>
        </w:rPr>
        <w:lastRenderedPageBreak/>
        <w:t xml:space="preserve">стратификационных системах. Прежде всего </w:t>
      </w:r>
      <w:r w:rsidRPr="00DC0198">
        <w:rPr>
          <w:rFonts w:ascii="Times New Roman" w:hAnsi="Times New Roman"/>
          <w:b/>
          <w:sz w:val="24"/>
          <w:szCs w:val="24"/>
        </w:rPr>
        <w:t>возрастает социальная дифференциация</w:t>
      </w:r>
      <w:r w:rsidRPr="00704BF5">
        <w:rPr>
          <w:rFonts w:ascii="Times New Roman" w:hAnsi="Times New Roman"/>
          <w:sz w:val="24"/>
          <w:szCs w:val="24"/>
        </w:rPr>
        <w:t xml:space="preserve">. Передовая технология дает толчок возникновению большого числа новых профессий. Возникающие профессии требуют большей квалификации и лучшей подготовки, лучше оплачиваются и являются более престижными. Как следствие </w:t>
      </w:r>
      <w:r w:rsidRPr="00DC0198">
        <w:rPr>
          <w:rFonts w:ascii="Times New Roman" w:hAnsi="Times New Roman"/>
          <w:b/>
          <w:sz w:val="24"/>
          <w:szCs w:val="24"/>
        </w:rPr>
        <w:t>образование и подготовка становятся все более важными факторами на входе в профессиональную иерархию</w:t>
      </w:r>
      <w:r w:rsidRPr="00704BF5">
        <w:rPr>
          <w:rFonts w:ascii="Times New Roman" w:hAnsi="Times New Roman"/>
          <w:sz w:val="24"/>
          <w:szCs w:val="24"/>
        </w:rPr>
        <w:t xml:space="preserve">, 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Столь же, если не в большей мере, </w:t>
      </w:r>
      <w:r w:rsidRPr="004516DD">
        <w:rPr>
          <w:rFonts w:ascii="Times New Roman" w:hAnsi="Times New Roman"/>
          <w:sz w:val="24"/>
          <w:szCs w:val="24"/>
          <w:u w:val="single"/>
        </w:rPr>
        <w:t>влияет на уровень и характер мобильности система общественного устроения</w:t>
      </w:r>
      <w:r w:rsidRPr="00280A0F">
        <w:rPr>
          <w:rFonts w:ascii="Times New Roman" w:hAnsi="Times New Roman"/>
          <w:sz w:val="24"/>
          <w:szCs w:val="24"/>
        </w:rPr>
        <w:t xml:space="preserve">. Ученые давно обратили внимание на качественные различия в этом отношении между обществами открытого и закрытого типа. В </w:t>
      </w:r>
      <w:r w:rsidRPr="004516DD">
        <w:rPr>
          <w:rFonts w:ascii="Times New Roman" w:hAnsi="Times New Roman"/>
          <w:sz w:val="24"/>
          <w:szCs w:val="24"/>
          <w:u w:val="single"/>
        </w:rPr>
        <w:t>открытом обществе нет формальных ограничений мобильности и почти отсутствуют неформальные.</w:t>
      </w:r>
      <w:r w:rsidRPr="00280A0F">
        <w:rPr>
          <w:rFonts w:ascii="Times New Roman" w:hAnsi="Times New Roman"/>
          <w:sz w:val="24"/>
          <w:szCs w:val="24"/>
        </w:rPr>
        <w:t xml:space="preserve"> Однако в самой эгалитарной ситуации, где любой имеет законные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A0F">
        <w:rPr>
          <w:rFonts w:ascii="Times New Roman" w:hAnsi="Times New Roman"/>
          <w:sz w:val="24"/>
          <w:szCs w:val="24"/>
        </w:rPr>
        <w:t>возможности роста, некоторые хотят быть более равными, чем другие.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Так, немало сложностей возникает при реализации преимуществ для представителей отставших в своем развитии этнических и расовых групп, скажем, при приеме в университеты. В этом случае могут быть ущемленными права и интересы более подготовленной молодежи. В то же время </w:t>
      </w:r>
      <w:r w:rsidRPr="004516DD">
        <w:rPr>
          <w:rFonts w:ascii="Times New Roman" w:hAnsi="Times New Roman"/>
          <w:sz w:val="24"/>
          <w:szCs w:val="24"/>
          <w:u w:val="single"/>
        </w:rPr>
        <w:t>и в открытых обществах все еще существуют социальные, расовые и половые барьеры</w:t>
      </w:r>
      <w:r w:rsidRPr="00280A0F">
        <w:rPr>
          <w:rFonts w:ascii="Times New Roman" w:hAnsi="Times New Roman"/>
          <w:sz w:val="24"/>
          <w:szCs w:val="24"/>
        </w:rPr>
        <w:t>. И «покровительственная» система подготовки кадров с качественным высшим образованием в Англии, и «соревновательная» система их подготовки в США не очень-то способствуют усилению мобильности «снизу» в «правящий класс», так как и там и тут это доступно незначительному числу лиц с наивысшими способностями, причем в самых редких случаях. Ведь существует множество формальных и неформальных ограничений и установлений, которые благоприятствуют продвижению лиц из высшей страты и препятствуют тем, кто относится к низшей.</w:t>
      </w:r>
    </w:p>
    <w:p w:rsidR="00BF6B37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4516DD">
        <w:rPr>
          <w:rFonts w:ascii="Times New Roman" w:hAnsi="Times New Roman"/>
          <w:b/>
          <w:sz w:val="24"/>
          <w:szCs w:val="24"/>
        </w:rPr>
        <w:t xml:space="preserve">Среди структурных условий, способствующих усилению мобильности, отметим значение </w:t>
      </w:r>
    </w:p>
    <w:p w:rsidR="00BF6B37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Pr="004516DD">
        <w:rPr>
          <w:rFonts w:ascii="Times New Roman" w:hAnsi="Times New Roman"/>
          <w:b/>
          <w:sz w:val="24"/>
          <w:szCs w:val="24"/>
        </w:rPr>
        <w:t>войн и революций</w:t>
      </w:r>
      <w:r w:rsidRPr="00280A0F">
        <w:rPr>
          <w:rFonts w:ascii="Times New Roman" w:hAnsi="Times New Roman"/>
          <w:sz w:val="24"/>
          <w:szCs w:val="24"/>
        </w:rPr>
        <w:t>. Тут достаточно вс</w:t>
      </w:r>
      <w:r>
        <w:rPr>
          <w:rFonts w:ascii="Times New Roman" w:hAnsi="Times New Roman"/>
          <w:sz w:val="24"/>
          <w:szCs w:val="24"/>
        </w:rPr>
        <w:t>помнить последствия Октябрьской</w:t>
      </w:r>
      <w:r w:rsidRPr="00280A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революции</w:t>
      </w:r>
      <w:r w:rsidRPr="00280A0F">
        <w:rPr>
          <w:rFonts w:ascii="Times New Roman" w:hAnsi="Times New Roman"/>
          <w:sz w:val="24"/>
          <w:szCs w:val="24"/>
        </w:rPr>
        <w:t xml:space="preserve"> в России. Но... даже эта </w:t>
      </w:r>
      <w:r>
        <w:rPr>
          <w:rFonts w:ascii="Times New Roman" w:hAnsi="Times New Roman"/>
          <w:sz w:val="24"/>
          <w:szCs w:val="24"/>
        </w:rPr>
        <w:t>революция</w:t>
      </w:r>
      <w:r w:rsidRPr="00280A0F">
        <w:rPr>
          <w:rFonts w:ascii="Times New Roman" w:hAnsi="Times New Roman"/>
          <w:sz w:val="24"/>
          <w:szCs w:val="24"/>
        </w:rPr>
        <w:t xml:space="preserve"> не привела к полному обновлению элит. Исследования показали, что руководство экономикой практически осталось в руках прежних управляющих трестами, концернами и синдикатами. А «великие стройки» социализма и коммунизма велись по преимуществу по планам и проектам предреволюционных лет. Правда, ряды властвующих постепенно попо</w:t>
      </w:r>
      <w:r>
        <w:rPr>
          <w:rFonts w:ascii="Times New Roman" w:hAnsi="Times New Roman"/>
          <w:sz w:val="24"/>
          <w:szCs w:val="24"/>
        </w:rPr>
        <w:t>лнились и «выходцами из народа»</w:t>
      </w:r>
      <w:r w:rsidRPr="00280A0F">
        <w:rPr>
          <w:rFonts w:ascii="Times New Roman" w:hAnsi="Times New Roman"/>
          <w:sz w:val="24"/>
          <w:szCs w:val="24"/>
        </w:rPr>
        <w:t xml:space="preserve">. Да и «выходцы» все больше норовили жениться на «графинях», желательно красных по вере, что и нашло отражение в художественной литературе. Такова, впрочем, судьба делателей всех и всяческих революций. Таким же образом складывается новая элита в постсоветской России. 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2)</w:t>
      </w:r>
      <w:r w:rsidRPr="004516DD">
        <w:rPr>
          <w:rFonts w:ascii="Times New Roman" w:hAnsi="Times New Roman"/>
          <w:b/>
          <w:sz w:val="24"/>
          <w:szCs w:val="24"/>
        </w:rPr>
        <w:t>При определенных условиях решающими факторами мобильности могут стать государство, армия, церковь.</w:t>
      </w:r>
      <w:r w:rsidRPr="00280A0F">
        <w:rPr>
          <w:rFonts w:ascii="Times New Roman" w:hAnsi="Times New Roman"/>
          <w:sz w:val="24"/>
          <w:szCs w:val="24"/>
        </w:rPr>
        <w:t xml:space="preserve"> В прошлом церковь была вторым после армии каналом вертикальной мобильности, особенно в отношении средней страты. </w:t>
      </w:r>
      <w:r w:rsidRPr="004516DD">
        <w:rPr>
          <w:rFonts w:ascii="Times New Roman" w:hAnsi="Times New Roman"/>
          <w:sz w:val="24"/>
          <w:szCs w:val="24"/>
          <w:u w:val="single"/>
        </w:rPr>
        <w:t>Значительные возможности продвижения снизу вверх появляются в период становления новых религий</w:t>
      </w:r>
      <w:r w:rsidRPr="00280A0F">
        <w:rPr>
          <w:rFonts w:ascii="Times New Roman" w:hAnsi="Times New Roman"/>
          <w:sz w:val="24"/>
          <w:szCs w:val="24"/>
        </w:rPr>
        <w:t>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В современном мире </w:t>
      </w:r>
      <w:r>
        <w:rPr>
          <w:rFonts w:ascii="Times New Roman" w:hAnsi="Times New Roman"/>
          <w:sz w:val="24"/>
          <w:szCs w:val="24"/>
        </w:rPr>
        <w:t>3)</w:t>
      </w:r>
      <w:r w:rsidRPr="004516DD">
        <w:rPr>
          <w:rFonts w:ascii="Times New Roman" w:hAnsi="Times New Roman"/>
          <w:b/>
          <w:sz w:val="24"/>
          <w:szCs w:val="24"/>
        </w:rPr>
        <w:t>особым фактором мобильности является образование</w:t>
      </w:r>
      <w:r w:rsidRPr="00280A0F">
        <w:rPr>
          <w:rFonts w:ascii="Times New Roman" w:hAnsi="Times New Roman"/>
          <w:sz w:val="24"/>
          <w:szCs w:val="24"/>
        </w:rPr>
        <w:t xml:space="preserve">, хотя оно играло решающую роль и в некоторых древних государствах, например, в Китае. Образованные работники в иерархии власти и собственности занимают те же позиции, что и их менее образованные родители. Само </w:t>
      </w:r>
      <w:r w:rsidRPr="004516DD">
        <w:rPr>
          <w:rFonts w:ascii="Times New Roman" w:hAnsi="Times New Roman"/>
          <w:sz w:val="24"/>
          <w:szCs w:val="24"/>
          <w:u w:val="single"/>
        </w:rPr>
        <w:t>образование также стратифицировалось, разделившись при формальном равенстве уровней (скажем, высшее) на элитарное, повышенное, «среднее» и с низким уровнем</w:t>
      </w:r>
      <w:r w:rsidRPr="00280A0F">
        <w:rPr>
          <w:rFonts w:ascii="Times New Roman" w:hAnsi="Times New Roman"/>
          <w:sz w:val="24"/>
          <w:szCs w:val="24"/>
        </w:rPr>
        <w:t xml:space="preserve">. Поэтому современная система образования скорее камуфлирует реальное неравенство, чем служит «лифтом» по выравниванию позиций. </w:t>
      </w:r>
      <w:r w:rsidRPr="004516DD">
        <w:rPr>
          <w:rFonts w:ascii="Times New Roman" w:hAnsi="Times New Roman"/>
          <w:sz w:val="24"/>
          <w:szCs w:val="24"/>
          <w:u w:val="single"/>
        </w:rPr>
        <w:t>Социальные причины распределения власти и привилегий подменяются при этом их «естественными» причинами, связанными с индивидуальными природными способностями людей</w:t>
      </w:r>
      <w:r w:rsidRPr="00280A0F">
        <w:rPr>
          <w:rFonts w:ascii="Times New Roman" w:hAnsi="Times New Roman"/>
          <w:sz w:val="24"/>
          <w:szCs w:val="24"/>
        </w:rPr>
        <w:t>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</w:t>
      </w:r>
      <w:r w:rsidRPr="004516DD">
        <w:rPr>
          <w:rFonts w:ascii="Times New Roman" w:hAnsi="Times New Roman"/>
          <w:b/>
          <w:sz w:val="24"/>
          <w:szCs w:val="24"/>
        </w:rPr>
        <w:t>Не меньшая роль принадлежит и политическим партиям</w:t>
      </w:r>
      <w:r w:rsidRPr="00280A0F">
        <w:rPr>
          <w:rFonts w:ascii="Times New Roman" w:hAnsi="Times New Roman"/>
          <w:sz w:val="24"/>
          <w:szCs w:val="24"/>
        </w:rPr>
        <w:t>, нередко в совместных с государством действиях. Свое место в процессах мобильности занимают профессиональные объединения, различного рода общественные организации.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lastRenderedPageBreak/>
        <w:t xml:space="preserve">Конечно, </w:t>
      </w:r>
      <w:r>
        <w:rPr>
          <w:rFonts w:ascii="Times New Roman" w:hAnsi="Times New Roman"/>
          <w:sz w:val="24"/>
          <w:szCs w:val="24"/>
        </w:rPr>
        <w:t>5)</w:t>
      </w:r>
      <w:r w:rsidRPr="004516DD">
        <w:rPr>
          <w:rFonts w:ascii="Times New Roman" w:hAnsi="Times New Roman"/>
          <w:b/>
          <w:sz w:val="24"/>
          <w:szCs w:val="24"/>
        </w:rPr>
        <w:t>особенно важна роль семьи</w:t>
      </w:r>
      <w:r w:rsidRPr="00280A0F">
        <w:rPr>
          <w:rFonts w:ascii="Times New Roman" w:hAnsi="Times New Roman"/>
          <w:sz w:val="24"/>
          <w:szCs w:val="24"/>
        </w:rPr>
        <w:t xml:space="preserve"> — от клановых ее организаций, существующих с древнейших времен на Востоке, до современной семьи, способствующей разными способами продвижению вверх: от браков до поддержки в деловой сфере. Однако исследования показывают, что значительное продвижение вверх ослабляет семейные связи.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В качестве дополнительных факторов, влияющих на мобильность, отметим </w:t>
      </w:r>
      <w:r w:rsidRPr="0065418C">
        <w:rPr>
          <w:rFonts w:ascii="Times New Roman" w:hAnsi="Times New Roman"/>
          <w:b/>
          <w:sz w:val="24"/>
          <w:szCs w:val="24"/>
        </w:rPr>
        <w:t xml:space="preserve">6) различный уровень рождаемости в разных стратах </w:t>
      </w:r>
      <w:r w:rsidRPr="00280A0F">
        <w:rPr>
          <w:rFonts w:ascii="Times New Roman" w:hAnsi="Times New Roman"/>
          <w:sz w:val="24"/>
          <w:szCs w:val="24"/>
        </w:rPr>
        <w:t>— более низкий в верхних и более высокий в нижних, что создает известный «вакуум» сверху и способствует продвижению снизу.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В редких случаях продвижение вверх зависит от сознательных усилий людей, решающее же значение имеют объективные факторы, и прежде всего — экономическое развитие. Однако поскольку личные усилия людей нельзя сбросить со счета, нужно учитывать при этом мотивацию их деятельности, направленной на продвижение.</w:t>
      </w:r>
    </w:p>
    <w:p w:rsidR="00BF6B37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Для индивида возможность продвижения вверх означает не только увеличение доли получаемых им социальных благ, она способствует реализации его личных данных, делает его более пластичным и многосторонним. </w:t>
      </w:r>
      <w:r w:rsidRPr="0065418C">
        <w:rPr>
          <w:rFonts w:ascii="Times New Roman" w:hAnsi="Times New Roman"/>
          <w:sz w:val="24"/>
          <w:szCs w:val="24"/>
          <w:u w:val="single"/>
        </w:rPr>
        <w:t>Мобильность предполагает и возможность создания новых групп, идей, приобретение нового опыта.</w:t>
      </w:r>
      <w:r w:rsidRPr="00280A0F">
        <w:rPr>
          <w:rFonts w:ascii="Times New Roman" w:hAnsi="Times New Roman"/>
          <w:sz w:val="24"/>
          <w:szCs w:val="24"/>
        </w:rPr>
        <w:t xml:space="preserve"> </w:t>
      </w:r>
    </w:p>
    <w:p w:rsidR="00BF6B37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Положительные и отрицательные последствия мобильности сказываются не только на индивиде, но и на обществе. Продвижение вверх тесно связано с экономическим развитием, интеллектуальным и научным прогрессом, формированием новых ценностей и социальных движений; движение вниз ведет к освобождению высших слоев от мало полезных элементов. Но всего важнее то, что усиленная мобильность способствует дестабилизации общества по всем его параметрам. Другой возможный результат — вытеснение наиболее способных членов общества из процесса мобильности или же за пределы данного общества как такового, что с неизбежностью сказывается отрицательно и на судьбе самого общества. От той или иной реакции общества на последствия мобильности зависит возможность или невозможность преодоления вызываемой ею нестабильности.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F6B37" w:rsidRPr="00704BF5" w:rsidRDefault="00BF6B37" w:rsidP="00BF6B37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704BF5">
        <w:rPr>
          <w:rFonts w:ascii="Times New Roman" w:hAnsi="Times New Roman"/>
          <w:b/>
          <w:sz w:val="24"/>
          <w:szCs w:val="24"/>
        </w:rPr>
        <w:t>Открытое общество — общество равных возможностей?</w:t>
      </w:r>
    </w:p>
    <w:p w:rsidR="00BF6B37" w:rsidRPr="00704BF5" w:rsidRDefault="00BF6B37" w:rsidP="00BF6B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DFF">
        <w:rPr>
          <w:rFonts w:ascii="Times New Roman" w:hAnsi="Times New Roman"/>
          <w:sz w:val="24"/>
          <w:szCs w:val="24"/>
          <w:u w:val="single"/>
        </w:rPr>
        <w:t>Социальную мобильность правильнее было бы назвать обратной стороной той же проблемы неравенства</w:t>
      </w:r>
      <w:r w:rsidRPr="00704BF5">
        <w:rPr>
          <w:rFonts w:ascii="Times New Roman" w:hAnsi="Times New Roman"/>
          <w:sz w:val="24"/>
          <w:szCs w:val="24"/>
        </w:rPr>
        <w:t>, ибо, как отмечал М. Бьютл, «</w:t>
      </w:r>
      <w:r w:rsidRPr="00B60DFF">
        <w:rPr>
          <w:rFonts w:ascii="Times New Roman" w:hAnsi="Times New Roman"/>
          <w:b/>
          <w:sz w:val="24"/>
          <w:szCs w:val="24"/>
        </w:rPr>
        <w:t>социальное неравенство усиливается и узаконивается в процессе социальной мобильности, функцией которой является отвод в безопасные каналы и сдерживание недовольства</w:t>
      </w:r>
      <w:r w:rsidRPr="00704BF5">
        <w:rPr>
          <w:rFonts w:ascii="Times New Roman" w:hAnsi="Times New Roman"/>
          <w:sz w:val="24"/>
          <w:szCs w:val="24"/>
        </w:rPr>
        <w:t>». Поэтому не случайно, при исследовании мобильности в центре внимания социологов оказался вопрос об открытом обществе, обществе равных возможностей, где каждый имеет все шансы подняться на самые высокие ступеньки социальной иерархии.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Закрытое общество, жесткой структурой препятствующее увеличению мобильности, тем самым противостоит и нестабильности. Гомогенность страт не вызывает здесь неизбежного антагонизма, вырастающего в классовые конфликты; ограниченные потребности и ценности способствуют сохранению статус-кво; низшая страта может быть совершенно несчастной в своих лишениях, но ощущать невозможность что-нибудь изменить до тех пор, пока мобильность вниз не превысит некоего предела, за которым перспективы могут мгновенно измениться, и революционные политические партии или движения получат мощную поддержку.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Что касается мобильности вверх, то в закрытом обществе она ограничена не только количественно, но и качественно, поэтому индивиды, достигшие верхов, но не получающие той доли социальных благ, на которую они рассчитывали, начинают рассматривать существующий порядок как помеху к достижению своих законных целей и стремятся к радикальным изменениям. Среди лиц, мобильность которых направлена вниз, и закрытом обществе часто оказываются те, кто по образованию и способностям более подготовлен к руководству, чем основная масса населения, — из них и формируются вожди революционного движения в тот период, когда противоречия общества приводят к конфликту в нем классов. Не обладая властью для проведения необходимых обществу </w:t>
      </w:r>
      <w:r w:rsidRPr="00280A0F">
        <w:rPr>
          <w:rFonts w:ascii="Times New Roman" w:hAnsi="Times New Roman"/>
          <w:sz w:val="24"/>
          <w:szCs w:val="24"/>
        </w:rPr>
        <w:lastRenderedPageBreak/>
        <w:t>изменений, они ищут поддержки масс, поэтому в проповедуемой ими идеологии обычно содержатся универсальные призывы к равенству и братству. Таким образом, в закрытой системе образуется две, в конечном счете объединяющиеся группировки, отвергающие существующий общественный строй.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В открытом обществе, где сохранилось мало барьеров, мешающих продвижению вверх, те, кто поднимаются вверх, имеют тенденцию отходить от политической ориентации класса, из которого они происходят, и принимать политическую окраску класса, в который они перешли. Аналогично выглядит поведение тех, кто снижает свое положение. Таким образом, те, кто поднимаются в высшую страту, менее консервативны, чем ее постоянные члены, но более консервативны, чем постоянные члены низшей страты. С другой стороны, «сброшенные вниз» являются более левыми, чем стабильные члены верхней страты, но не в такой мере, как стабильные члены низшей страты. Следовательно, движение в целом способствует стабильности и в то же время динамизму открытого общества.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Но пополнение правящего класса из лучших представителей всех слоев общества, теоретически не представляющее проблемы в наиболее открытой системе, на самом деле не может быть реализовано, так как господствующие обычно стремятся сохранять максимальный контроль над социальными благами, выдвигая барьеры законов и обычаев для сокращения возможностей продвижения выходцам из низов. При этом, естественно, возникают такие дилеммы, которые вытекают из понимания пользы, какую могут принести исключительно способные члены низших страт, если их допустить в верхние слои, и какую последним принесет социализация этих людей, или из понимания того, что максимальная закрытость правящего класса делает его неспособным к решению задач, стоящих перед обществом; наконец, из того, что при высокой степени закрытости верхов неизбежно появляются диссиденты, возникает угроза революционного движения.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Разница между открытыми и закрытыми обществами в этом плане лишь в большей или меньшей остроте проблемы соотношения между потребностью общества в неограниченной мобильности его членов и возможностью, предоставляемой правящим классом.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Многие западные социологи не склонны переоценивать ситуацию с равенством шансов в так называемом открытом обществе. Например, Б. Шефер, выражая уверенность в том, что в ФРГ действительно высока вертикальная мобильность, вместе с тем отмечал, что социально-профессиональная структура населения Германии имеет и к середине 70-х гг. «поразительное сходство» со структурой 1939 г.  Анализ тех же процессов, проведенный Л. Дуберман в США, не подтвердил тезиса, проповедовавшегося многими авторами, о наличии в этой стране больших возможностей для социального и экономического продвижения, чем в других индустриальных странах. «В течение целого столетия, — пишет Дуберман, — американская классовая структура сохранялась относительно неизменной в аспекте большей открытости или закрытости».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Специальные исследования образования классов и социальной мобильности в Англии также демонстрируют высокий и, очевидно, мало изменяющийся уровень социальной закрытости. В Великобритании, как отмечают Дж. Голдторп и Ф. Бивен, социальная неподвижность особенно заметна в местных сообществах, где в настоящее время происходит не процесс разрушения столетиями складывавшейся иерархич</w:t>
      </w:r>
      <w:r>
        <w:rPr>
          <w:rFonts w:ascii="Times New Roman" w:hAnsi="Times New Roman"/>
          <w:sz w:val="24"/>
          <w:szCs w:val="24"/>
        </w:rPr>
        <w:t>еской структуры, а модификация</w:t>
      </w:r>
      <w:r w:rsidRPr="00280A0F">
        <w:rPr>
          <w:rFonts w:ascii="Times New Roman" w:hAnsi="Times New Roman"/>
          <w:sz w:val="24"/>
          <w:szCs w:val="24"/>
        </w:rPr>
        <w:t xml:space="preserve">. Это, по выражению английских социологов, структура морально обоснованного неравенства </w:t>
      </w:r>
      <w:r>
        <w:rPr>
          <w:rFonts w:ascii="Times New Roman" w:hAnsi="Times New Roman"/>
          <w:sz w:val="24"/>
          <w:szCs w:val="24"/>
        </w:rPr>
        <w:t>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Резко отрицательную оценку возможностей индивида в области социальной мобильности в условиях французского общества дал Д. Марсо в книге «Классы и статусы во Франции», которая имеет красноречивый подзаголовок «Экономические изменения и социальная мобильность».</w:t>
      </w:r>
    </w:p>
    <w:p w:rsidR="00BF6B37" w:rsidRPr="00280A0F" w:rsidRDefault="00BF6B37" w:rsidP="00BF6B3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 xml:space="preserve">Социальная мобильность населения, подсчитанная в пределах жизни одного или двух поколений, подтверждает жесткую неизменность социальной структуры в стране, пишет Марсо. Миф о «равных возможностях» является мифом как для США, так и для Западной Европы, и опровергается конкретными исследованиями. Даже если считать </w:t>
      </w:r>
      <w:r w:rsidRPr="00280A0F">
        <w:rPr>
          <w:rFonts w:ascii="Times New Roman" w:hAnsi="Times New Roman"/>
          <w:sz w:val="24"/>
          <w:szCs w:val="24"/>
        </w:rPr>
        <w:lastRenderedPageBreak/>
        <w:t>профессиональную мобильность главным показателем социальной мобильности, то и в этом случае обнаруживается социальная малоподвижность, преобладание наследования профессий из поколения в поколение. Автор приводит убедительные данные, подтверждающие «закрытость» разных социальных групп в современной Франции. Вывод, к которому приходит Марсо: «В течение 30 лет экономического развития, с 1945 но 1975 г., здесь сохранялась в большей мере тенденция к неизменности на каждом уровне социальной и классовой структуры, чем к изменению; верхний и нижний слои иерархии оставались изолированными».</w:t>
      </w:r>
    </w:p>
    <w:p w:rsidR="00BF6B37" w:rsidRPr="00280A0F" w:rsidRDefault="00BF6B37" w:rsidP="00BF6B37">
      <w:pPr>
        <w:shd w:val="clear" w:color="auto" w:fill="FFFFFF"/>
        <w:spacing w:after="0"/>
        <w:ind w:right="-57"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Эти выводы подтверждаются исследованиями Д. Берто, который в одной из своих ранних работ (Судьба людей и классовая структура, 1977) показал, что лишь небольшая часть служащих повышает свой социальный статус, а 41% детей служащих становятся рабочими. Кроме социального происхождения, во многом определяющего социальное положение людей, Берто указывает и на другие факторы, формирующие социальные биографии индивидов. Видный французский социолог Э. Претесей по существу объяснил эту иммобильность качественными разрывами в потреблении между социальными классами, закрепляющими их представителей в своей культуре».</w:t>
      </w:r>
    </w:p>
    <w:p w:rsidR="00BF6B37" w:rsidRPr="00280A0F" w:rsidRDefault="00BF6B37" w:rsidP="00BF6B37">
      <w:pPr>
        <w:shd w:val="clear" w:color="auto" w:fill="FFFFFF"/>
        <w:spacing w:after="0"/>
        <w:ind w:right="-57" w:firstLine="284"/>
        <w:jc w:val="both"/>
        <w:rPr>
          <w:rFonts w:ascii="Times New Roman" w:hAnsi="Times New Roman"/>
          <w:sz w:val="24"/>
          <w:szCs w:val="24"/>
        </w:rPr>
      </w:pPr>
      <w:r w:rsidRPr="00280A0F">
        <w:rPr>
          <w:rFonts w:ascii="Times New Roman" w:hAnsi="Times New Roman"/>
          <w:sz w:val="24"/>
          <w:szCs w:val="24"/>
        </w:rPr>
        <w:t>Социальная инертность в современных обществах во многом определяется стратегией воспроизводящих свое господство высших классов или их консервативной части. Они используют в этих целях политическую систему, различные социальные институты (налогообложения, социального страхования и т. д.). Важную роль в этом отношении выполняет и система образования.</w:t>
      </w:r>
    </w:p>
    <w:p w:rsidR="00D90D61" w:rsidRDefault="00D90D61">
      <w:bookmarkStart w:id="0" w:name="_GoBack"/>
      <w:bookmarkEnd w:id="0"/>
    </w:p>
    <w:sectPr w:rsidR="00D9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7DF2"/>
    <w:multiLevelType w:val="hybridMultilevel"/>
    <w:tmpl w:val="F210E63C"/>
    <w:lvl w:ilvl="0" w:tplc="3F96DB5C">
      <w:start w:val="1"/>
      <w:numFmt w:val="decimal"/>
      <w:lvlText w:val="%1)"/>
      <w:lvlJc w:val="left"/>
      <w:pPr>
        <w:ind w:left="570" w:hanging="57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0C"/>
    <w:rsid w:val="00054C0C"/>
    <w:rsid w:val="00BF6B37"/>
    <w:rsid w:val="00D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01BA-3BEF-4666-BC74-74E2598A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B3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F6B37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3025</Words>
  <Characters>17244</Characters>
  <Application>Microsoft Office Word</Application>
  <DocSecurity>0</DocSecurity>
  <Lines>143</Lines>
  <Paragraphs>40</Paragraphs>
  <ScaleCrop>false</ScaleCrop>
  <Company/>
  <LinksUpToDate>false</LinksUpToDate>
  <CharactersWithSpaces>20229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Kris</cp:lastModifiedBy>
  <cp:revision>2</cp:revision>
  <dcterms:created xsi:type="dcterms:W3CDTF">2024-04-22T08:14:00Z</dcterms:created>
  <dcterms:modified xsi:type="dcterms:W3CDTF">2024-04-22T08:14:00Z</dcterms:modified>
</cp:coreProperties>
</file>