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99A" w:rsidRPr="00B5699A" w:rsidRDefault="0023277D" w:rsidP="00B56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ТПТС АПК-20</w:t>
      </w:r>
      <w:r w:rsidR="009F3DC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Лекция №11</w:t>
      </w:r>
      <w:r w:rsidR="00B5699A" w:rsidRPr="00B5699A">
        <w:rPr>
          <w:rFonts w:ascii="Times New Roman" w:eastAsia="Times New Roman" w:hAnsi="Times New Roman" w:cs="Times New Roman"/>
          <w:sz w:val="28"/>
          <w:szCs w:val="20"/>
          <w:lang w:eastAsia="ru-RU"/>
        </w:rPr>
        <w:t>=4ч.</w:t>
      </w:r>
    </w:p>
    <w:p w:rsidR="006C12EE" w:rsidRPr="006C12EE" w:rsidRDefault="00B5699A" w:rsidP="006C12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5699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Тема 3.3.</w:t>
      </w:r>
      <w:r w:rsidRPr="00B5699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Т</w:t>
      </w:r>
      <w:r w:rsidRPr="00B5699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ехнология изготовления типовых деталей двигателей</w:t>
      </w:r>
    </w:p>
    <w:p w:rsidR="006C12EE" w:rsidRPr="00B5699A" w:rsidRDefault="00B5699A" w:rsidP="00BA4920">
      <w:pPr>
        <w:numPr>
          <w:ilvl w:val="0"/>
          <w:numId w:val="1"/>
        </w:numPr>
        <w:shd w:val="clear" w:color="auto" w:fill="FFFFFF"/>
        <w:tabs>
          <w:tab w:val="clear" w:pos="900"/>
          <w:tab w:val="num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Технология производства поршне</w:t>
      </w:r>
      <w:r w:rsidR="00145913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й</w:t>
      </w:r>
    </w:p>
    <w:p w:rsidR="006C12EE" w:rsidRPr="00B5699A" w:rsidRDefault="006C12EE" w:rsidP="00BA4920">
      <w:pPr>
        <w:numPr>
          <w:ilvl w:val="0"/>
          <w:numId w:val="1"/>
        </w:numPr>
        <w:shd w:val="clear" w:color="auto" w:fill="FFFFFF"/>
        <w:tabs>
          <w:tab w:val="clear" w:pos="900"/>
          <w:tab w:val="num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B5699A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Технолог</w:t>
      </w:r>
      <w:r w:rsidR="00B5699A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ия производства поршневых колец</w:t>
      </w:r>
    </w:p>
    <w:p w:rsidR="006C12EE" w:rsidRPr="00B5699A" w:rsidRDefault="006C12EE" w:rsidP="00BA4920">
      <w:pPr>
        <w:numPr>
          <w:ilvl w:val="0"/>
          <w:numId w:val="1"/>
        </w:numPr>
        <w:shd w:val="clear" w:color="auto" w:fill="FFFFFF"/>
        <w:tabs>
          <w:tab w:val="clear" w:pos="900"/>
          <w:tab w:val="num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B5699A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Технология</w:t>
      </w:r>
      <w:r w:rsidR="00B5699A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производства поршневых пальцев</w:t>
      </w:r>
    </w:p>
    <w:p w:rsidR="006C12EE" w:rsidRPr="00B5699A" w:rsidRDefault="00B5699A" w:rsidP="00BA4920">
      <w:pPr>
        <w:numPr>
          <w:ilvl w:val="0"/>
          <w:numId w:val="1"/>
        </w:numPr>
        <w:shd w:val="clear" w:color="auto" w:fill="FFFFFF"/>
        <w:tabs>
          <w:tab w:val="clear" w:pos="900"/>
          <w:tab w:val="num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Технология производства шатунов</w:t>
      </w:r>
    </w:p>
    <w:p w:rsidR="006C12EE" w:rsidRPr="00B5699A" w:rsidRDefault="006C12EE" w:rsidP="00BA4920">
      <w:pPr>
        <w:numPr>
          <w:ilvl w:val="0"/>
          <w:numId w:val="1"/>
        </w:numPr>
        <w:shd w:val="clear" w:color="auto" w:fill="FFFFFF"/>
        <w:tabs>
          <w:tab w:val="clear" w:pos="900"/>
          <w:tab w:val="num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B5699A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Технологи</w:t>
      </w:r>
      <w:r w:rsidR="00B5699A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я производства коленчатых валов</w:t>
      </w:r>
    </w:p>
    <w:p w:rsidR="006C12EE" w:rsidRPr="006C12EE" w:rsidRDefault="006C12EE" w:rsidP="00BA4920">
      <w:pPr>
        <w:shd w:val="clear" w:color="auto" w:fill="FFFFFF"/>
        <w:tabs>
          <w:tab w:val="num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6C12EE" w:rsidRPr="00145913" w:rsidRDefault="00145913" w:rsidP="00145913">
      <w:pPr>
        <w:pStyle w:val="ac"/>
        <w:numPr>
          <w:ilvl w:val="0"/>
          <w:numId w:val="2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6C12EE" w:rsidRPr="0014591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Технология производства поршней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Поршни двигателей внутреннего сгорания, особенно бы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строходных, работают в тяжелых условиях с точки зрения механической и тепловой нагрузки. Горячие газы ускоряют процесс коррозии днища поршня, температура которого до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стигает в отдельных местах 400…500 °С. Стенки поршня трутся о поверхность цилиндр</w:t>
      </w:r>
      <w:bookmarkStart w:id="0" w:name="_GoBack"/>
      <w:bookmarkEnd w:id="0"/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при значительных давлениях от боковых сил шатуна и линейных скоростях движения. Бобышки поршня испытывают знакопеременную нагрузку.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этого, к материалу поршней предъявляются следующие требования:</w:t>
      </w:r>
    </w:p>
    <w:p w:rsidR="006C12EE" w:rsidRPr="006C12EE" w:rsidRDefault="006C12EE" w:rsidP="00BA4920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хорошая теплопроводность;</w:t>
      </w:r>
    </w:p>
    <w:p w:rsidR="006C12EE" w:rsidRPr="006C12EE" w:rsidRDefault="006C12EE" w:rsidP="00BA4920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высокая механическая прочность;</w:t>
      </w:r>
    </w:p>
    <w:p w:rsidR="006C12EE" w:rsidRPr="006C12EE" w:rsidRDefault="006C12EE" w:rsidP="00BA4920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достаточная жаропрочность; </w:t>
      </w:r>
    </w:p>
    <w:p w:rsidR="006C12EE" w:rsidRPr="006C12EE" w:rsidRDefault="006C12EE" w:rsidP="00BA4920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плотность материала</w:t>
      </w:r>
    </w:p>
    <w:p w:rsidR="006C12EE" w:rsidRPr="006C12EE" w:rsidRDefault="006C12EE" w:rsidP="00BA4920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хорошее сопротивление износу и коррозии;</w:t>
      </w:r>
    </w:p>
    <w:p w:rsidR="006C12EE" w:rsidRPr="006C12EE" w:rsidRDefault="006C12EE" w:rsidP="00BA4920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невысокий коэффициент трения;</w:t>
      </w:r>
    </w:p>
    <w:p w:rsidR="006C12EE" w:rsidRPr="006C12EE" w:rsidRDefault="006C12EE" w:rsidP="00BA4920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коэффициент линейного расширения поршня должен быть близок к коэффициенту линейного расширения мате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риала цилиндра.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двигателях мало- и среднеоборотных основным мате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риалом </w:t>
      </w:r>
      <w:r w:rsidR="00145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служит чугун марок СЧ24 и СЧ28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легированный хромом и другими присадками. Иногда используют высокопрочный чугун. Для отъемных головок поршней боль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ших размеров применяют материалы, не обладающие анти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фрикционными свойствами, но более жаропрочные: поковки и отливки из легированных сталей 20ХМ, ЗОМ и других, высокопрочного чугуна ВЧ50.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Поршни для легких многооборотных двигателей, а в не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которых случаях и для более крупных двигателей изгота</w:t>
      </w:r>
      <w:r w:rsidR="00145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</w:t>
      </w:r>
      <w:r w:rsidR="00145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вают из алюминиевых сплавов,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преимуществам которых яв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ляется малая плотность сплавов и высокая теплопроводность. Недостатком алюминиевых сплавов, не считая меньшей со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противляемости износу, следует считать высокий коэффи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циент линейного расширения, требующий больших зазоров </w:t>
      </w: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цилиндром и поршнем в холодном состоянии.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быстроходных двигателях литые сплавы вытесняются кованными, обладающими более высокой прочностью: АК4, АК4-1, а также АК2 с пределом прочности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sym w:font="Symbol" w:char="F073"/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 xml:space="preserve">в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400…450 МПа.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заготовок для поршней применяют отливки и штамповки.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серийном производстве чугунных и алюминиевых поршней широко применяется литье в металлические формы (в кокиль).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Поршни из сплавов АК2 и АК4 изготавливаются штам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повкой. При штамповке непосредственно из слитка часто появляются трещины и ухудшается структура; поэтому поршни штампуют из катаных или прессованных заготовок.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объем и сложность технологического процесса изготовления детали большое влияние оказывают требования к механической обработке. Для большинства ответственных деталей эти требования, как правило, приводятся в государ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ственных или отраслевых стандартах.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Требования к механической обработке заготовок поршней следующие:</w:t>
      </w:r>
    </w:p>
    <w:p w:rsidR="006C12EE" w:rsidRPr="006C12EE" w:rsidRDefault="006C12EE" w:rsidP="00145913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ось отверстия под поршневой палец должна быть пер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пендикулярна к образующей поршня (во избежание перекоси поршня в цилиндре). Допуск перпендикулярности 0,1...0,15 мм на 1 м длины контрольного валика;</w:t>
      </w:r>
    </w:p>
    <w:p w:rsidR="006C12EE" w:rsidRPr="006C12EE" w:rsidRDefault="006C12EE" w:rsidP="00145913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ось отверстия под палец должна лежать и папой плоскости с осью поршня. Допуск пересечения осей 0.2...0,3 мм для чугунных поршней и 0,1...0,2 мм для алюминиевых;</w:t>
      </w:r>
    </w:p>
    <w:p w:rsidR="006C12EE" w:rsidRPr="006C12EE" w:rsidRDefault="006C12EE" w:rsidP="00145913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боковые плоскости канавок для колец должны быть перпендикулярны к образующей поршня. Допуск перпендикулярности 0,02...0,03 мм;</w:t>
      </w:r>
    </w:p>
    <w:p w:rsidR="006C12EE" w:rsidRPr="006C12EE" w:rsidRDefault="006C12EE" w:rsidP="00145913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4)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контур днища поршня должен быть выдержан с точностью 0,2...0,5 мм.</w:t>
      </w:r>
    </w:p>
    <w:p w:rsidR="006C12EE" w:rsidRPr="006C12EE" w:rsidRDefault="006C12EE" w:rsidP="00145913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5) д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олжна быть обеспечена герметичность полости охлаждения;</w:t>
      </w:r>
    </w:p>
    <w:p w:rsidR="006C12EE" w:rsidRPr="006C12EE" w:rsidRDefault="006C12EE" w:rsidP="00145913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6) о</w:t>
      </w:r>
      <w:r w:rsidR="00145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бработка по размерам (рис. 74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ведется </w:t>
      </w:r>
      <w:r w:rsidR="00145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точностью, указанной в табл. 8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12EE" w:rsidRPr="006C12EE" w:rsidRDefault="006C12EE" w:rsidP="00145913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7) 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тклонение массы поршня от указанной в чертеже не должно превышать 0,8...1,2 % для алюминиевых и 1...2 % для чугунных поршней;</w:t>
      </w:r>
    </w:p>
    <w:p w:rsidR="006C12EE" w:rsidRPr="006C12EE" w:rsidRDefault="006C12EE" w:rsidP="00145913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8) ш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ероховатость   обработанных   поверхностей   обычно </w:t>
      </w:r>
      <w:r w:rsidR="00145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аналогична приведенной на рис. 74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примера рассмотрим типовой технологический процесс обработки чугунного поршня для средне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оборотного двигателя в условиях серийного производ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ства. Такой выбор поршня и типа производства обусловлен тем, что в дизелестроении мелкосерийное производство явля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 наиболее распространенным, а при обработке поршня такого размера и материала применяются наиболее харак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терные способы и приемы. При этом необходимо учесть следующее:</w:t>
      </w:r>
    </w:p>
    <w:p w:rsidR="006C12EE" w:rsidRPr="006C12EE" w:rsidRDefault="006C12EE" w:rsidP="00145913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обрабатываемыми поверхностями поршней являются поверхности тел вращения; их обработка произ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водится, главным образом, на токарных и расточных стан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ках;</w:t>
      </w:r>
    </w:p>
    <w:p w:rsidR="00145913" w:rsidRDefault="006C12EE" w:rsidP="00145913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поршни являются тонкостенными  деталями и поэтому легко деформируются, что затрудняет обеспечение высокой точности обработки. </w:t>
      </w:r>
    </w:p>
    <w:p w:rsidR="006C12EE" w:rsidRPr="006C12EE" w:rsidRDefault="006C12EE" w:rsidP="00145913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ее повышения пользуются вспомо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гательными, точно обработанными базирующими поверхно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стями, установка на которые позволяет зажимать поршень без значительных деформаций. Чаще всего за такие базы принимают точно обработанный поясок юбки поршня и ее торец. 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2EE" w:rsidRPr="006C12EE" w:rsidRDefault="006C12EE" w:rsidP="00145913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54040" cy="5654040"/>
            <wp:effectExtent l="0" t="0" r="3810" b="3810"/>
            <wp:docPr id="15" name="Рисунок 15" descr="1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EE" w:rsidRPr="006C12EE" w:rsidRDefault="006C12EE" w:rsidP="00145913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262F19" w:rsidRDefault="00262F19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F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74</w:t>
      </w:r>
      <w:r w:rsidR="006C12EE" w:rsidRPr="00262F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Поршни: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C12EE" w:rsidRPr="00262F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чугунный литой; б) алюминиевый штампованный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913" w:rsidRPr="006C12EE" w:rsidRDefault="00145913" w:rsidP="00145913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изготовлении поршня применяется следующий технологический процесс:</w:t>
      </w:r>
    </w:p>
    <w:p w:rsidR="00145913" w:rsidRPr="006C12EE" w:rsidRDefault="00145913" w:rsidP="00145913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операция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05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проверка отливки; разметка под токарную об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работку. Для обеспечения равномерной толщины стенок и днища поршня за базовые берутся внутренние необрабаты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ваемые поверхности. Первоначальную разметку выполняют с укладкой поршня сначала на призмы (в двух положениях, через 90 °), а затем с установкой его на днище. Наносятся продольные и </w:t>
      </w:r>
      <w:r w:rsidR="00920019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поперечные центровые линии,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риски, опреде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ляющие припуски по торцам. На зачищенной технологической центровой бобышке на головке поршня намечается центро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вое отверстие;</w:t>
      </w:r>
    </w:p>
    <w:p w:rsidR="00145913" w:rsidRPr="006C12EE" w:rsidRDefault="00145913" w:rsidP="00145913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операция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10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обдирка наружной поверхности и днища (желательно как можно раньше выявить пригодность материала </w:t>
      </w:r>
      <w:r w:rsidR="00920019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ответственных наружных поверхностей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920019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рако</w:t>
      </w:r>
      <w:r w:rsidR="00920019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трещин и т. п.).</w:t>
      </w:r>
    </w:p>
    <w:p w:rsidR="00145913" w:rsidRDefault="00145913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913" w:rsidRDefault="00145913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2EE" w:rsidRPr="00145913" w:rsidRDefault="00145913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Таблица 8</w:t>
      </w:r>
    </w:p>
    <w:p w:rsidR="006C12EE" w:rsidRDefault="00920019" w:rsidP="009200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Точность обработки поршня</w:t>
      </w:r>
    </w:p>
    <w:p w:rsidR="00920019" w:rsidRPr="006C12EE" w:rsidRDefault="00920019" w:rsidP="009200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1804"/>
        <w:gridCol w:w="2114"/>
        <w:gridCol w:w="5426"/>
      </w:tblGrid>
      <w:tr w:rsidR="006C12EE" w:rsidRPr="006C12EE" w:rsidTr="00BA4920">
        <w:tc>
          <w:tcPr>
            <w:tcW w:w="180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Размер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Поле допуска</w:t>
            </w:r>
          </w:p>
        </w:tc>
        <w:tc>
          <w:tcPr>
            <w:tcW w:w="5538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Примечание</w:t>
            </w:r>
          </w:p>
        </w:tc>
      </w:tr>
      <w:tr w:rsidR="006C12EE" w:rsidRPr="006C12EE" w:rsidTr="00BA4920">
        <w:tc>
          <w:tcPr>
            <w:tcW w:w="1809" w:type="dxa"/>
          </w:tcPr>
          <w:p w:rsidR="006C12EE" w:rsidRPr="00262F19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262F19">
              <w:rPr>
                <w:i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27" w:type="dxa"/>
          </w:tcPr>
          <w:p w:rsidR="006C12EE" w:rsidRPr="00262F19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262F1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538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6C12EE">
              <w:rPr>
                <w:i/>
                <w:color w:val="000000"/>
                <w:sz w:val="24"/>
                <w:szCs w:val="24"/>
                <w:vertAlign w:val="subscript"/>
              </w:rPr>
              <w:t>1</w:t>
            </w:r>
            <w:r w:rsidRPr="006C12EE">
              <w:rPr>
                <w:color w:val="000000"/>
                <w:sz w:val="24"/>
                <w:szCs w:val="24"/>
              </w:rPr>
              <w:t xml:space="preserve"> = </w:t>
            </w: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6C12EE">
              <w:rPr>
                <w:color w:val="000000"/>
                <w:sz w:val="24"/>
                <w:szCs w:val="24"/>
              </w:rPr>
              <w:t xml:space="preserve"> – (0,0010…0,0013)</w:t>
            </w: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6C12EE">
              <w:rPr>
                <w:color w:val="000000"/>
                <w:sz w:val="24"/>
                <w:szCs w:val="24"/>
              </w:rPr>
              <w:t xml:space="preserve"> – для чугунных поршней;</w:t>
            </w:r>
          </w:p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6C12EE">
              <w:rPr>
                <w:i/>
                <w:color w:val="000000"/>
                <w:sz w:val="24"/>
                <w:szCs w:val="24"/>
                <w:vertAlign w:val="subscript"/>
              </w:rPr>
              <w:t>1</w:t>
            </w:r>
            <w:r w:rsidRPr="006C12EE">
              <w:rPr>
                <w:color w:val="000000"/>
                <w:sz w:val="24"/>
                <w:szCs w:val="24"/>
              </w:rPr>
              <w:t xml:space="preserve"> = </w:t>
            </w: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6C12EE">
              <w:rPr>
                <w:color w:val="000000"/>
                <w:sz w:val="24"/>
                <w:szCs w:val="24"/>
              </w:rPr>
              <w:t xml:space="preserve"> – (0,0018…0,0025)</w:t>
            </w: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6C12EE">
              <w:rPr>
                <w:color w:val="000000"/>
                <w:sz w:val="24"/>
                <w:szCs w:val="24"/>
              </w:rPr>
              <w:t xml:space="preserve"> – для алюминиевых поршней,</w:t>
            </w:r>
          </w:p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 xml:space="preserve">где </w:t>
            </w: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 xml:space="preserve">D 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 xml:space="preserve">– </w:t>
            </w:r>
            <w:r w:rsidRPr="006C12EE">
              <w:rPr>
                <w:color w:val="000000"/>
                <w:sz w:val="24"/>
                <w:szCs w:val="24"/>
              </w:rPr>
              <w:t>диаметр цилиндра</w:t>
            </w:r>
          </w:p>
        </w:tc>
      </w:tr>
      <w:tr w:rsidR="006C12EE" w:rsidRPr="006C12EE" w:rsidTr="00BA4920">
        <w:tc>
          <w:tcPr>
            <w:tcW w:w="180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6C12EE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538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При цилиндрической форме верхней части поршня</w:t>
            </w:r>
          </w:p>
        </w:tc>
      </w:tr>
      <w:tr w:rsidR="006C12EE" w:rsidRPr="006C12EE" w:rsidTr="00BA4920">
        <w:tc>
          <w:tcPr>
            <w:tcW w:w="180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6C12EE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9</w:t>
            </w:r>
            <w:r w:rsidRPr="006C12EE">
              <w:rPr>
                <w:color w:val="000000"/>
                <w:sz w:val="24"/>
                <w:szCs w:val="24"/>
              </w:rPr>
              <w:t>…</w:t>
            </w: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5538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6C12EE" w:rsidRPr="006C12EE" w:rsidTr="00BA4920">
        <w:tc>
          <w:tcPr>
            <w:tcW w:w="180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6C12EE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5538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На соответствующем размере буртика крышки с11</w:t>
            </w:r>
          </w:p>
        </w:tc>
      </w:tr>
      <w:tr w:rsidR="006C12EE" w:rsidRPr="006C12EE" w:rsidTr="00BA4920">
        <w:tc>
          <w:tcPr>
            <w:tcW w:w="180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5538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Для тихоходных двигателей</w:t>
            </w:r>
          </w:p>
        </w:tc>
      </w:tr>
      <w:tr w:rsidR="006C12EE" w:rsidRPr="006C12EE" w:rsidTr="00BA4920">
        <w:tc>
          <w:tcPr>
            <w:tcW w:w="180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538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Для быстроходных двигателей</w:t>
            </w:r>
          </w:p>
        </w:tc>
      </w:tr>
      <w:tr w:rsidR="006C12EE" w:rsidRPr="006C12EE" w:rsidTr="00BA4920">
        <w:tc>
          <w:tcPr>
            <w:tcW w:w="180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  <w:lang w:val="en-US"/>
              </w:rPr>
              <w:t>3-</w:t>
            </w:r>
            <w:r w:rsidRPr="006C12EE">
              <w:rPr>
                <w:color w:val="000000"/>
                <w:sz w:val="24"/>
                <w:szCs w:val="24"/>
              </w:rPr>
              <w:t>й класс</w:t>
            </w:r>
          </w:p>
        </w:tc>
        <w:tc>
          <w:tcPr>
            <w:tcW w:w="5538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0,020…0,035 мм в зависимости от размера</w:t>
            </w:r>
          </w:p>
        </w:tc>
      </w:tr>
      <w:tr w:rsidR="006C12EE" w:rsidRPr="006C12EE" w:rsidTr="00BA4920">
        <w:tc>
          <w:tcPr>
            <w:tcW w:w="180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k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  <w:lang w:val="en-US"/>
              </w:rPr>
              <w:sym w:font="Symbol" w:char="F0B1"/>
            </w:r>
            <w:r w:rsidRPr="006C12EE">
              <w:rPr>
                <w:color w:val="000000"/>
                <w:sz w:val="24"/>
                <w:szCs w:val="24"/>
                <w:lang w:val="en-US"/>
              </w:rPr>
              <w:t xml:space="preserve"> 0</w:t>
            </w:r>
            <w:r w:rsidRPr="006C12EE">
              <w:rPr>
                <w:color w:val="000000"/>
                <w:sz w:val="24"/>
                <w:szCs w:val="24"/>
              </w:rPr>
              <w:t>,1…0,05 мм</w:t>
            </w:r>
          </w:p>
        </w:tc>
        <w:tc>
          <w:tcPr>
            <w:tcW w:w="5538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 xml:space="preserve">Для двигателей без регулирующих </w:t>
            </w:r>
            <w:r w:rsidRPr="006C12EE">
              <w:rPr>
                <w:color w:val="000000"/>
                <w:sz w:val="24"/>
                <w:szCs w:val="24"/>
              </w:rPr>
              <w:sym w:font="Symbol" w:char="F065"/>
            </w:r>
            <w:r w:rsidRPr="006C12EE">
              <w:rPr>
                <w:color w:val="000000"/>
                <w:sz w:val="24"/>
                <w:szCs w:val="24"/>
                <w:vertAlign w:val="subscript"/>
              </w:rPr>
              <w:t>0</w:t>
            </w:r>
            <w:r w:rsidRPr="006C12EE">
              <w:rPr>
                <w:color w:val="000000"/>
                <w:sz w:val="24"/>
                <w:szCs w:val="24"/>
              </w:rPr>
              <w:t xml:space="preserve"> прокладок</w:t>
            </w:r>
          </w:p>
        </w:tc>
      </w:tr>
    </w:tbl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913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Поршень устанавливают прибылью в кулачки планшайбы с выверкой по рискам на верхнем торце и под</w:t>
      </w:r>
      <w:r w:rsidR="00145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держивают задним центром (рис. 75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крепление позволяет вести обработку на производительных режимах без опасения деформировать поршень. Начерно прорезают канавки для колец (это дает возможность удостовериться в хорошем ка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честве отливки), а также отрезают прибыль и пробное кольцо для проведения испытаний (механических испытаний, струк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турного и химического анализа; для средних и мелких алю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миниевых поршней одну заготовку от каждой плавки разре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зают на части и подвергают механическим испытаниям, макроструктурному и химическому анализу).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чистовую обточку оставляется припуск 2...2,5 мм на сторону;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операция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15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черновая расточка внутренних поясков, подрезка нижнего торца и фланца полости охлаждения - производится на токарном или расточном станке. Поршень устанавлива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 головкой в четырехкулачковый патрон, а юбкой - в лю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нет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базу принимается вчерне обработан</w:t>
      </w:r>
      <w:r w:rsidR="00920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 наружная поверхность (рис. 75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операция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20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черновая расточка и подрезка отверстия для пальца - выполняется на карусельном или расточном станке;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операция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25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термообработка для снятия напряжений. На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грев до температуры приблизительно 500 °С в течение 4 ч, выдержка 6 ч, остывание вместе с печью в течение 10 ч до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t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150 °С (для алюминиевых поршней остывание не с печью, а на воздухе - нормализация);</w:t>
      </w:r>
    </w:p>
    <w:p w:rsidR="006C12EE" w:rsidRPr="006C12EE" w:rsidRDefault="006C12EE" w:rsidP="009200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53840" cy="6370320"/>
            <wp:effectExtent l="0" t="0" r="3810" b="0"/>
            <wp:docPr id="14" name="Рисунок 14" descr="1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2EE" w:rsidRPr="00920019" w:rsidRDefault="00920019" w:rsidP="009200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0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75</w:t>
      </w:r>
      <w:r w:rsidR="006C12EE" w:rsidRPr="009200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Черновая обработка поршня: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а) обточка; б</w:t>
      </w:r>
      <w:r w:rsidR="006C12EE" w:rsidRPr="009200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расточка.</w:t>
      </w:r>
    </w:p>
    <w:p w:rsidR="006C12EE" w:rsidRPr="00920019" w:rsidRDefault="006C12EE" w:rsidP="009200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операция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30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чистовая расточка внутренних поясков и под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резка нижнего торца и фланца полости охлаждения — выпол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няется аналогично 3-й операции. Эти поверхности исполь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зуются в дальнейшем как установочная база для последую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 операций;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операция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35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чистовая обточка (с припуском на диаметр 0,5...0,35 мм под шлифование), проточка канавок для колец, проточка камеры сгорания (профиля верхнего днища). Операция выполняется на обычных или многорезцовых то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карных станках. Подготовленная в 6-й операции установоч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база (внутренний поясок и нижний торец) очень удобна для выполнения всей наружной обработки при одной уста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новке.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Поршень ориентируется на центрирующем диске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отверстие в бобышках пальцем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тягой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закрепляется с помощью пневматического цилиндра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920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76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6C12EE" w:rsidRDefault="006C12EE" w:rsidP="009200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6C12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96840" cy="2750820"/>
            <wp:effectExtent l="0" t="0" r="3810" b="0"/>
            <wp:docPr id="13" name="Рисунок 13" descr="1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-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920019" w:rsidRDefault="006C12EE" w:rsidP="009200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0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Рис. </w:t>
      </w:r>
      <w:r w:rsidR="00920019" w:rsidRPr="009200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76</w:t>
      </w:r>
      <w:r w:rsidRPr="009200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Чистовая обточка поршня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Фасонное днище поршня обтачивают посредством по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перечного копира 5, закрепляемого на станине станка.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Верхний суппорт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6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отключается от самохода и роликом 7 связывается с копиром; при включении самохода попереч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ного суппорта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8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верхний суппорт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6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описывает кривую в со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ответствии с профилем копира.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данных поршней с целью устранения вибраций и усиления устойчивости головку поршня упирают в задний центр с помощью технологической бобышки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9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Чистовую проточку канавок для колец выполняют набо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калибрующих резцов с малой поперечной подачей (около 0,05 мм/об), обеспечивая этим высокую степень точности и шероховатости поверхности;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40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расточка (с припуском 0,4…0,5 мм) отвер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стия для пальца и чистовая подрезка торцов бобышек - производится на карусельном или расточном станке;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45 - сверление отверстии на фланце полости охлаж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дения для крепления крышки производится на радиально сверлильном станке с помощью кондуктора. Поршень уста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навливается головкой в приспособление;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50 - гидравлическое испытание полости охлажде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давлением приблизительно 0,6 МПа. Поршни для бы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строходных двигателей также подвергаются гидравлическому испытанию, но при этом испытываются только днища порш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ней. Отверстия в бобышках в этом случае заглушаются;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55 - сверление наклонных отверстий в канав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ках под маслосъемные кольца производится на радиально-сверлильном станке с помощью кондуктора. Поршень уста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навливается под наклоном на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специальном угольнике так, чтобы оси отверстий были перпендикулярными к столу станка. Часто угольники снабжаются целительным приспо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соблением;</w:t>
      </w:r>
    </w:p>
    <w:p w:rsidR="00920019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60 - шлифование наружной поверхности поршня - производится на к</w:t>
      </w:r>
      <w:r w:rsidR="00920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руглошлифовальном станке (рис. 77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6C12EE" w:rsidRPr="00920019" w:rsidRDefault="006C12EE" w:rsidP="009200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3460" cy="6515100"/>
            <wp:effectExtent l="0" t="0" r="0" b="0"/>
            <wp:docPr id="12" name="Рисунок 12" descr="1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-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EE" w:rsidRPr="00920019" w:rsidRDefault="00920019" w:rsidP="009200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0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77</w:t>
      </w:r>
      <w:r w:rsidR="006C12EE" w:rsidRPr="009200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Завершающая обработка поршня: а) шлифование наружной </w:t>
      </w:r>
      <w:r w:rsidRPr="009200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верхности; б) тонкая расточка </w:t>
      </w:r>
      <w:r w:rsidR="006C12EE" w:rsidRPr="009200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отверстий в бобышках</w:t>
      </w:r>
    </w:p>
    <w:p w:rsid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20019" w:rsidRPr="006C12EE" w:rsidRDefault="00920019" w:rsidP="009200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Поршень устанавливается в центры, причем в нижнем торце устанавливается специальный центровой диск 1. Если центровая бобышка на верхнем (днище поршня не срезана, то передний центр упирается в нее, а для при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вода от поводка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днище устанавливается специальный магнитный упор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920019" w:rsidRPr="006C12EE" w:rsidRDefault="00920019" w:rsidP="009200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этой же операции зачищают торцом абразивного круга кольцевую плоскость на верхнем торце поршня (она служит установочной базой для расточки отверстия под палец);</w:t>
      </w:r>
    </w:p>
    <w:p w:rsidR="00920019" w:rsidRPr="006C12EE" w:rsidRDefault="00920019" w:rsidP="009200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65 - срезка центровой бобышки на верхнем днище поршня (если она не была срезана раньше) —выпол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няется на токарном станке;</w:t>
      </w:r>
    </w:p>
    <w:p w:rsidR="00920019" w:rsidRPr="006C12EE" w:rsidRDefault="00920019" w:rsidP="009200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70 - тонкая расточка отверстия под палец – выполняется на тонкорасточном или планетарно-шлифовальном станке. Установочной базой служит шлифованная коль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цевая плоскость на верхнем торце поршня. Правильное по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ложение поршня по отношению к шпинделю станка дости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гается конусным установочным пальцем 1, вводимым в от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верстие под палец со стороны бобышки,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оположной обрабатываемой (рис. 77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20019" w:rsidRPr="00920019" w:rsidRDefault="00920019" w:rsidP="009200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Соблюдение размера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обеспечивается точной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установкой шпинделя по высоте.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01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Контроль обработки поршней.</w:t>
      </w:r>
      <w:r w:rsidRPr="006C1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Поршень — одна из наиболее ответственных деталей двигателя, поэтому он подвергается тщательному контролю как в процессе обработки, так и после нее.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Окончательный контроль состоит из следующих операций:</w:t>
      </w:r>
    </w:p>
    <w:p w:rsidR="006C12EE" w:rsidRPr="006C12EE" w:rsidRDefault="006C12EE" w:rsidP="009200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наружный осмотр с целью проверки шероховатости обработки (по образцу) и выявление дефектов материала и обработки;</w:t>
      </w:r>
    </w:p>
    <w:p w:rsidR="006C12EE" w:rsidRPr="006C12EE" w:rsidRDefault="006C12EE" w:rsidP="009200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геометрических размеров отдельных поверх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ностей с помощью универсального и специального измери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тельного инструмента;</w:t>
      </w:r>
    </w:p>
    <w:p w:rsidR="006C12EE" w:rsidRPr="006C12EE" w:rsidRDefault="006C12EE" w:rsidP="009200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расположения наиболее ответственных поверхностей (например, отверстия в бобышках, образующей поршня и т. н.);</w:t>
      </w:r>
    </w:p>
    <w:p w:rsidR="006C12EE" w:rsidRPr="006C12EE" w:rsidRDefault="006C12EE" w:rsidP="009200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массы поршня.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Обработка поршней небольшого размера из алюминие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вого сплава при серийном производстве проводится по аналогичной технологической схеме, однако характеризуется применением большого количества приспособлений и полным отсутствием разметки.</w:t>
      </w:r>
    </w:p>
    <w:p w:rsidR="009F3DCB" w:rsidRDefault="009F3DCB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12EE" w:rsidRPr="009F3DCB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3D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Технология производства поршневых колец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Поршневые кольца предотвращают утечку газов из камеры сгорания в картер через зазор между поршнем и гиль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зой, обеспечивают необходимое сжатие воздуха в цилиндре, отводят тепло от поршня, устраняют попадание масла в ка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меру сгорания. Они должны хорошо прилегать к стенкам цилиндра, сохранять упругие свойства при нагреве и обла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дать хорошими антифрикционными свойствами и износостой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костью.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Твердость колец обычно 190…230 НВ. Готовые кольца подбирают к цилиндрам с твердостью, на 10...20 НВ меньше твердости втулок. Если твердость колец несколько пре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вышает твердость втулки, это нельзя считать недостатком. В отношении износа поршневые кольца находятся в худших условиях, чем втулки, так как работа трения, отнесенная к единице поверхности кольца, всегда больше, чем у втулки. Поэтому диаметральный износ кольца в несколько раз боль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ше, чем у втулок цилиндра. Кроме этого, следует иметь в виду, что кольца из мягкого чугуна (с твердостью меньше 170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НВ), насыщаясь твердыми частицами (продуктами сго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рания, износа и т. д.), вызывают усиленный износ цилиндров.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условий работы поршневых колец, материалом для их изготовления служит обычно чугун марок СЧ21и СЧ24 с повышенным содержанием фосфора (до 0,5...0,9 %) и с присадками хрома или других легирующих элементов.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быстроходных двигателях для колец, главным образом верхних, часто используют марганцовистую сталь 65Г или жаропрочную молибденовую 50М, что повышает прочность и упругость колец. Для придания стальным кольцам анти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фрикционных свойств и уменьшения износа их покрывают пористым хромом.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ускорения приработки и повышения износостойкости применяется разнообразное покрытие: лужение, свинцевание, фосфатирование, оксидирование и другое.  </w:t>
      </w:r>
      <w:r w:rsidR="005F56AA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в кольцах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56AA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предусматриваются канавки для антифрикционного материала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заготовок для чугунных поршневых колец применяются литые полые барабаны (маслоты) на несколько колец с отлитым на одном конце фланцем для удобства закрепления на станке, а также литая заготовка на одно кольцо.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Преимущества индивидуальной отливки заключаются в том, что в ней, благодаря небольшому сечению, получается однородная мелкозернистая структура с повышенными механическими свойствами, оставляются меньшие припуски, удешевляется механическая обработка и лучше используется естественная упругость наружных слоев материала. Этот метод применяется, главным образом, в массовом производ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 для колец диаметром менее 180 мм, так как он связан с большими первоначальными затратами на устройство слож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формовки и отливки колец (в виде многорядных стопок).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Заготовки отливаются в земляные и металлические формы, применяется также центробежное литье (для маслот). В по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следнем случае на рабочей поверхности колец получается слой наиболее плотного мелкозернистого и однородного ме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талла. В сечении заготовки могут иметь форму окружности (цилиндр) или овала; выбор формы определяется последую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щим методом механической обработки.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Заготовкой для стальных колец служит катаная калиброванная полоса.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Требования к механической обработке поршневых колец следующие: </w:t>
      </w:r>
    </w:p>
    <w:p w:rsidR="006C12EE" w:rsidRDefault="006C12EE" w:rsidP="005F56A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должны быть обеспечены упругие </w:t>
      </w:r>
      <w:r w:rsidR="005F56AA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свойства, которые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соответствовали бы увеличению рабочего зазора в </w:t>
      </w:r>
      <w:r w:rsidR="005F56AA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замке,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зазора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0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свободном состоянии</w:t>
      </w:r>
      <w:r w:rsidR="005F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78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5F56AA" w:rsidRPr="005F56AA" w:rsidRDefault="005F56AA" w:rsidP="005F56A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2) д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олжна   быть   обеспечена   цилиндричность   кольца в сжатом состоянии. Радиальный зазор (просвет) между кольцом и калибром (соответствующим номинальному диа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метру цилиндра) допускается не более чем в двух местах на дуге, не более 30 ° в одном месте и должны быть не более 0,02 мм для колец с наружным диаметром до 160 мм; 0,03 мм для  колец  с  наружным диаметром  от  160 до 320 мм; 0,05 мм для колец с наружным диаметром свыше 320 мм;</w:t>
      </w:r>
    </w:p>
    <w:p w:rsidR="006C12EE" w:rsidRPr="006C12EE" w:rsidRDefault="006C12EE" w:rsidP="005F56A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47360" cy="3055620"/>
            <wp:effectExtent l="0" t="0" r="0" b="0"/>
            <wp:docPr id="11" name="Рисунок 11" descr="16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-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5F56AA" w:rsidRDefault="005F56AA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78</w:t>
      </w:r>
      <w:r w:rsidR="006C12EE" w:rsidRPr="005F5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Поршневые кольца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C12EE" w:rsidRPr="006C12EE" w:rsidRDefault="006C12EE" w:rsidP="005F56A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3) к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олебания радиальной толщины в одном кольце не должны превышать 0,1 мм при диаметре до 160 мм и 0,2 мм при диаметре свыше 160 мм;</w:t>
      </w:r>
    </w:p>
    <w:p w:rsidR="006C12EE" w:rsidRPr="006C12EE" w:rsidRDefault="006C12EE" w:rsidP="005F56A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4) к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оробление торцевой поверхности кольца не должно быть более 0,03 мм для диаметра до 320 мм и 0,05 мм для диаметра свыше 320 мм;</w:t>
      </w:r>
    </w:p>
    <w:p w:rsidR="006C12EE" w:rsidRPr="006C12EE" w:rsidRDefault="006C12EE" w:rsidP="005F56A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5) д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опуск параллельности торцевых поверхностей на диа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метр кольца не должен быть больше допуска на его высоту;</w:t>
      </w:r>
    </w:p>
    <w:p w:rsidR="006C12EE" w:rsidRPr="006C12EE" w:rsidRDefault="006C12EE" w:rsidP="005F56A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6)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наружная цилиндрическая и коническая поверхности верхнего компрессионного кольца диаметром до 250 мм для четырехтактного двигателя должны быть покрыты пористым хромом.</w:t>
      </w:r>
    </w:p>
    <w:p w:rsidR="006C12EE" w:rsidRPr="006C12EE" w:rsidRDefault="006C12EE" w:rsidP="005F56A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Верхние компрессионные кольца для двухтактных двига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телей, а также четырехтактных диаметром свыше 250 мм должны иметь на этих поверхностях приработочное покры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тие или приработочные вставки;</w:t>
      </w:r>
    </w:p>
    <w:p w:rsidR="006C12EE" w:rsidRPr="006C12EE" w:rsidRDefault="006C12EE" w:rsidP="005F56A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поверхностях готовых колец не допускаются тре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щины, раковины, рыхлости, лыски, заусенцы и забоины;</w:t>
      </w:r>
    </w:p>
    <w:p w:rsidR="006C12EE" w:rsidRPr="006C12EE" w:rsidRDefault="006C12EE" w:rsidP="005F56A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шероховатость обработанных поверхностей колец дол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жна б</w:t>
      </w:r>
      <w:r w:rsidR="005F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ыть не менее указанной на рис. 78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Поршневые кольца изготовляют несколькими методами, которые различаются способом достижения упругих свойств, а также формой получаемой заготовки. Как известно, гото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вое кольцо в рабочем (сжатом) состоянии должно иметь форму окружности, в свободном же состоянии оно прини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мает овальную форму.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1-й способ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упругие свойства кольца достигаются за счет выреза части кольца — 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Этот способ применяется при изготовлении колец со ступенчатым замком.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возможны несколько вариантов изготовления:</w:t>
      </w:r>
    </w:p>
    <w:p w:rsidR="006C12EE" w:rsidRPr="006C12EE" w:rsidRDefault="006C12EE" w:rsidP="005F56A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заготовка   цилиндрической   </w:t>
      </w:r>
      <w:r w:rsidR="005F56AA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формы; предварительное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точение по цилиндру; разрезка на отдельные кольца; вырез части кольца; стягивание кольца; окончательная обработка для получения цилиндрической формы. Недостаток: кольцо при стягивании встык перед окончательной обработкой </w:t>
      </w:r>
      <w:r w:rsidR="005F56AA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5F56AA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нимает овальную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5F56AA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форму; поэтому приходится оставлять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большой припуск на чистовую обработку, и неравномерность его съема при точении приводит к перераспределению напря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жений в кольце и впоследствии вызывает его деформацию и нарушение сопрягаемости с поршнем и цилиндром. Способ отличается большой трудоемкостью;</w:t>
      </w:r>
    </w:p>
    <w:p w:rsidR="006C12EE" w:rsidRPr="006C12EE" w:rsidRDefault="006C12EE" w:rsidP="005F56A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заготовка цилиндрической формы; предварительное точение по овалу с помощью копира. Форма овала должна быть такой, чтобы кольцо после вырезания 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сжатия концов встык приобрело правильную цилиндрическую форму. При этом варианте улучшается качество колец. Недоста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ток: необходимость в сложных копирных устройствах и зна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чительные отходы при предварительном точении;</w:t>
      </w:r>
    </w:p>
    <w:p w:rsidR="006C12EE" w:rsidRPr="006C12EE" w:rsidRDefault="006C12EE" w:rsidP="005F56A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заготовка овальной формы, может быть в виде бара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бана или индивидуальной отливки, соответствует форме коль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 в свободном состоянии; литейные припуски на наружной и внутренней поверхностях 4...5 мм. Из каждого барабана вырезают 8...10 колец. Этот вариант характеризуется до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статочно высоким качеством колец и малыми отходами ме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талла.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Применяется следующий порядок операций при обработке заготовок колец крупного диаметра с вырезом части кольца (поршне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вое кольцо со ступенчатым замком закрытого типа);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05 - предварительная обточка и расточка барабана по овалу на специальном копировальном карусельном станке. Вдоль образующей барабана в плоскости малой оси эллипса резцом наносится риска, обозначающая место будущего замка у колец;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10 - термообработка для снятия напряжении (от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пуск с нагревом до 450...500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0"/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 медленное охлаждение вместе с печью);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15 - разрезка барабана на отдельные кольца с при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пуском на торцах под шлифование - выполняется на кару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сельном станке;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20 - разметка ступенчатого замка с учетом участ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ка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r w:rsidR="005F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вырезку (рис. 79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25 - ступенчатая обработка кольца (фрезеруется ступень на левой части; вырезается участок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фрезеруется внутренняя стенка левой части по радиусу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R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правой части; фрезеруется скос 1);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30 - слесарная обработка замка (опиловка, стяжка замка, сверление отверстия и клепка соединение колец);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операция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35 - окончательная шлифовка торцевых плоско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стей на плоскошлифовальном станке;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40 - окончате</w:t>
      </w:r>
      <w:r w:rsidR="005F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льная обточка и расточка (рис. 79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б).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Кольца собирают пачкой, устанавливают </w:t>
      </w:r>
      <w:r w:rsidR="005F56AA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планшайбу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станка, центрируют хомутом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зажимают сверху диском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3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протачивают, предварительно сняв хомут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кольца зажимают боковыми планками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окончательно растачи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вают. Операция производится на карусельном станке.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22520" cy="5966460"/>
            <wp:effectExtent l="0" t="0" r="0" b="0"/>
            <wp:docPr id="10" name="Рисунок 10" descr="16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-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C12EE" w:rsidRPr="005F56AA" w:rsidRDefault="005F56AA" w:rsidP="005F56A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F56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Рис. 79</w:t>
      </w:r>
      <w:r w:rsidR="006C12EE" w:rsidRPr="005F56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 Обработка поршневого кольца с вырезом его части: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6C12EE" w:rsidRPr="005F56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а) кольцо со сту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пенчатым замком закрытого типа;</w:t>
      </w:r>
      <w:r w:rsidR="006C12EE" w:rsidRPr="005F56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б) обточка и расточка кольца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Заготовка - цилиндрический барабан (маслота) с флан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цем или лапками со стороны прибыли (для удобства закреп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ления на станке).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операций обработки колец по 2-му способу при мелкосерийном производстве: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операция 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05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</w:t>
      </w:r>
      <w:r w:rsidR="00110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отовка установочной базы (рис. 80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 под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резка торца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стороны фланца и проточка пояска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пуском 0,2 мм. Операция производится на токарном или карусельном станке;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57800" cy="5486400"/>
            <wp:effectExtent l="0" t="0" r="0" b="0"/>
            <wp:docPr id="9" name="Рисунок 9" descr="16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-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C12EE" w:rsidRPr="001100DF" w:rsidRDefault="001100DF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0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80</w:t>
      </w:r>
      <w:r w:rsidR="006C12EE" w:rsidRPr="00110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Обработка поршневых колец с термофиксацией замка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операция 10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черновая расточка и обточка на токарно</w:t>
      </w:r>
      <w:r w:rsidR="00110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или карусельном станке (рис. 80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б).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Маслота закрепляется флан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цем в планшайбе и центрируется диском 1 по пояску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работка ведется одновременно двумя резцами обточным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расточным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же производится отрезка пробного кольца для испытания на твердость;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15 - термообработка для снятия напряжений (на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грев до 450°С, выдержка 4 ч, медленное охлаждение вместе с печью). Испытание на твердость, проверка микрострук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туры на пробном кольце;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20 - предчистовая обточка на размер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+ 0,6 мм с допуском 0,1 мм. Чистовая расточка; отрезка колец на размер </w:t>
      </w:r>
      <w:r w:rsidRPr="006C12EE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eastAsia="ru-RU"/>
        </w:rPr>
        <w:object w:dxaOrig="4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19.8pt" o:ole="">
            <v:imagedata r:id="rId15" o:title=""/>
          </v:shape>
          <o:OLEObject Type="Embed" ProgID="Equation.3" ShapeID="_x0000_i1025" DrawAspect="Content" ObjectID="_1667142033" r:id="rId16"/>
        </w:objec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установка по 2-й операции; отрезка колец с по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мощью державки со ступенчатым расположение</w:t>
      </w:r>
      <w:r w:rsidR="00110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резцов (рис. 80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100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25 - предварительное шлифование торцов на размер </w:t>
      </w:r>
      <w:r w:rsidRPr="006C12EE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eastAsia="ru-RU"/>
        </w:rPr>
        <w:object w:dxaOrig="540" w:dyaOrig="400">
          <v:shape id="_x0000_i1026" type="#_x0000_t75" style="width:27pt;height:19.8pt" o:ole="">
            <v:imagedata r:id="rId17" o:title=""/>
          </v:shape>
          <o:OLEObject Type="Embed" ProgID="Equation.3" ShapeID="_x0000_i1026" DrawAspect="Content" ObjectID="_1667142034" r:id="rId18"/>
        </w:objec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плоскошлифовальном станке с магнитным столом;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операция 30 - прорезка замка на горизонтально-фрезерном станке. (Кольцо помещается в приспособлении, установлен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ном на столе станке. Фреза узкая, толщиной 0,5...0,8 мм, равной зазору замка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случае применения более толстой фрезы увеличение зазора в замке компенсируется увеличе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нием припуска по наружному диаметру);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операция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35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термофиксация замка (нагрев до 600 °С, вы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держка 2 ч с охлаждением на воздухе). Коль</w:t>
      </w:r>
      <w:r w:rsidR="00110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 надеваются на оправку (рис. 80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); расстояние между концами колец фиксируется сухарем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размер которого около 1,2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Затем кольца сжимаются по торцам и фиксируются клином 2, после чего направляются в печь. После термофиксации кольца при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обретают овальную форму и при сжатии до круглой формы обладают необходимой упругостью (на упругость, твердость и остаточную деформацию кольца проверяют по ГОСТ 7295-81);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40 - окончательное шлифование торцов в размер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плоскошлифовальном станке с магнитным столом (с по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следующим размагничиванием колец);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45 - чистовая обточка на размер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D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допуском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h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9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токарном станке, расточка внутреннего диаметра. Обра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батываются три-четыре кольца вместе (рис</w:t>
      </w:r>
      <w:r w:rsidR="00110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80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Кольца устанавливаются в накидную шайбу 1, закрепляются дис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ком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тягой 3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пневматического устройства 4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закрепления шайбу 1 отводят влево. Фаски снимают у каждого кольца отдельно;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50 - калибровка замка в размер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горизон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тально-фрезерном станке. Кольцо устанавливается в калиб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ровочную выточку приспособления, равную диаметру цилин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дра. Иногда калибровка осуществляется слесарями вручную с проверкой щупом в кольцевом калибре;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55 - зачистка кромок, фасок и т. д.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термофиксации применяется и при изготовлении стальных колец. Заготовку - катаную полосу - навивают спиралью на цилиндр, разрезают на отдельные кольца. На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девают на оправку с распоркой, сжимают с торцов дисками и подвергают термофиксации. Дальнейшая обработка ана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логична рассмотренной.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3-й способ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упругие свойства кольца достигаются пу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тем накатки (насечки) внутренней поверхности. Заготовка - цилиндрический барабан или индивидуальные отливки. За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мок прорезают с шириной рабочего зазора а. Затем следует накатка на токарном или карусельном станке каленым риф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леным роликом. Благодаря эксцентричному расположению детали накатка захватывает только дугу, приблизительно равную 2/3 длины окружности и расположенную против замка.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Недостатки: значительные напряжения и пластические де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формации, величина которых не регулируется. При работе вследствие рекристаллизации материала кольцо может поте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рять свои упругие свойства.</w:t>
      </w:r>
    </w:p>
    <w:p w:rsid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Преимущества: экономия металла (малые припуски) и простота механической обработки. Рекомендуется для нена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пряженных двигателей.</w:t>
      </w:r>
    </w:p>
    <w:p w:rsidR="001100DF" w:rsidRPr="006C12EE" w:rsidRDefault="001100DF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9F3DCB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3D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3. Технология производства поршневых пальцев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Поршневой палец служит для передачи шатуну усилия от давления газов, действующих на поршень.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Поршневые пальцы могут быть подвижными в поршневой головке шатуна и бобышках поршня (плавающие пальцы) или закрепленными в одном из сочленений.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Поршневой палец подвергается воздействию сил, пере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менных по величине (двухтактные двигатели), а также по величине и направлению (четырехтактные двигатели). Эти силы вызывают в поршневом пальце переменный изгиб и овализацию. Материал пальца работает на усталость.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Износоустойчивость и прочность пальца достигаются при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менением материала с вязкой сердцевиной и твердой по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верхностью (цементация и закалка пальца из малоуглероди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стой стали 15, 15Х, 20ХН или поверхностная закалка ТВЧ пальца из закаливаемой стали, на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пример 40, 45, 40Х, 40ХН). Эта комбинация закаленных и сырых поверхностей является основной трудностью при изготовлении поршневых пальцев. 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усталостной прочности пальцев достигается тщательной полировкой их наружной цилиндрической по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верхности, а иногда и внутренней.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Азотирование наружной и внутренней поверхностей паль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цев также повышает их усталостную прочность.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заготовки, как правило, используется поковка.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Требования к механической обработке заготовок поршневых пальцев следующие: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 поверхностях пальцев не допускаются трещины, волосовины, окалина, забоины, а на обработанных поверхно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стях, кроме того, черновины, вмятины и риски;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острые кромки на торцах пальцев должны быть округ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лены, а заусенцы зачищены;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твердость наружной поверхности пальца после химико-термической обработки должна быть: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для цементируемых сталей - не ниже 56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HRC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азотируемых сталей - не ниже 58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HRC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для закаливаемых ТВЧ сталей - не ниже 54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HRC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Разность показаний твердости наружной поверхности на одном пальце не должна превышать 5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HRC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>4) г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лубина цементируемого слоя наружной цилиндриче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ской поверхности пальцев должна быть: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толщине стенки до 10 мм - 0,8...1,3 мм;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толщине стенки от 10 до 20 мм - 1,1…1,7 мм;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глубина азотированного слоя должна быть не менее 0,35 мм;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глубина закаленного ТВЧ слоя устанавливается рабочим чер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тежом;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предельные отклонения размеров наружной цилиндри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ческой поверхности пальцев должны быть по 6-му квалитету;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8) допуски формы наружной цилиндрической поверхно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не должны превышать 0,005…0,015 мм;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 предельные значения разностенности пальцев не дол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жны превышать: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диаметре пальцев до 50 мм - 0,3 мм;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диаметре пальцев от 50 до 80 мм - 0,5 мм;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>10) ш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ероховатость обработанных поверхностей  пальцев для наружной поверхности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Ra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0,10 мкм, а для остальных поверхностей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Ra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0,32 мкм.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Применяется следующий технологический процесс изготовления поршневого пальца среднеоборотного двигателя: 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05 - подрезка и центровка торцов и обдирка наружной поверх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 - производится на токарном станке. Палец устанав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ливается в центрах. На чистовую обработку оставляется припуск: в средней части (подвергаемой цементации) - 0,25…0,80 мм по диаметру, в концевых частях - до 10 мм на диаметр и по длине - до 5 мм. Необходимость в столь больших припусках на концевых частях возникает только для фиксированных пальцев, где необходимо снять цементи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руемый слой;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10 - проверка качества материала - дефектоскопия. Производится при помощи технических средств (магнитоскопия и др.), а также путем погружения пальца в насыщенный раствор соды, которая после высыхания пальца проступает в трещинах;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15 - цементация;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20 - обточка концов пальцев с припуском под шлифовку 0,25...0,4 мм (в случае фиксированного пальца);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25 - сверление гнезда для стопорного болта - вы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полняется на вертикально-сверлильном станке;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операция 30 - слесарная обработка пальца (зачистка заусенцев, отверстии и т. д.);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35 - закалка;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40 - шлифовка и полировка;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операция 45 - полировка.</w:t>
      </w:r>
    </w:p>
    <w:p w:rsidR="006C12EE" w:rsidRPr="006C12EE" w:rsidRDefault="001100DF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Примечание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если</w:t>
      </w:r>
      <w:r w:rsidR="006C12EE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палец имеет центральное отверстие, получае</w:t>
      </w:r>
      <w:r w:rsidR="006C12EE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мое в цельной поковке, то его просверливают после цементации.</w:t>
      </w:r>
    </w:p>
    <w:p w:rsidR="009F3DCB" w:rsidRDefault="009F3DCB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12EE" w:rsidRPr="009F3DCB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3D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Технология производства шатунов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работы шатуны испытывают циклические на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грузки, воспринимаемые ими от поршней, вследствие дей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ствия газов и сил инерции.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предопределяет высокие требования к материалу шатунов.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шатунов малооборотных двигателей используют, в основном, углеродистые стали: для стержней - сталь 35, для го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ловок - сталь 25, 35, для шатунных болтов - сталь 30.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многооборотных двигателях в зависимости от степени напряженности для стержней и крышек применяют углеродистую сталь 45, легированные стали 40Х, 45Х, ЗОХНМА, 1ЯХ2Н4ВА (последняя имеет высокую прочность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ударную вязкость). Для шатунных болтов используют ст. 20ХНЗА и 18Х2Н4ВА.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Заготовки шатунов штампуют, при этом форма стержня шатуна, как правило, двутаврового сечения. Отъемные головки шату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 и крышки нижних головок - литые и штампованные.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Штамповка производится, главным образом, в закрытых штампах, при этом заготовки шатунов могут быть отштампо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ваны вместе с крышкой или раздельно.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Заготовки шатунов небольших размеров чеканят по торцам головок на прессе. В результате этого повышается точность высоты головок, что важно для последующей механи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ческой обработки.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для шатунов тщательно проверяют. Механи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ческим испытаниям подвергают образцы, взятые от каждой детали, для чего у заготовки с одного конца предусматри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вают пробный брусок. 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Требования к механической обработке заготовок шатунов следующие: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>1) д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опуск параллельности осей отверстий верхней и ниж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ней головок (а также оси отверстия под палец прицепного шатуна) на 100 мм длины не должен превышать 0,03 мм - при межцентровом расстоянии до 350 мм;  0,02 мм - при межцентровом расстоянии свыше 350 мм.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 пересечения осей (перекрещивание) на 100 мм длины не должен превышать 0,05 мм - при межцентровом расстоянии до 350 мм; 0,03 мм - при межцентровом расстоя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нии свыше 350 мм; 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оси отверстий головок должны быть перпендикулярны к оси стержня и пересекать ее. Допуск перпендикулярности на 100 мм длины - 0,05 мм, допуск смещения осей - до 0,5 мм;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допуск параллельности  плоскостей  разъема  нижней головки шатуна относительно оси отверстия не должен превышать 0,2 мм на 100 мм длины;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допуск круглости и цилиндричности отверстий верхней и нижней головок не должен превышать 2/3 допуска на диаметр соответствующего отверстия;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допуск торцевого биения нижней головки шатуна относительно оси этой головки должен быть не более 0,1 мм на диаметр 100 мм. Допуск торцевого биения верхней го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ловки указывается в технической документации;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допуск   параллельности   опорных   поверхностей   под головку и гайку шатунного болта относительно оси отверстия под болт на 100 мм длины не должен превышать 0,1 мм - для болтов с диаметром опорной поверхности до 25 мм; 0,07  мм - для  болтов  с диаметром  опорной  поверхности свыше 25 мм;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допускаемая разность масс шатунов в пределах одной массовой группы или на один двигатель не должна превы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шать 1,5 % - для двигателей с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n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 500 об/мин; 0,8 % - для двигателей с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n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500…1000 об/мин.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двигателей с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n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3"/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1000 об/мин: 0,2 % - с удельной массой двигателя до 2,2 кг/кВт; 0,3 % - с удельной массой двигателя от 2,2 до 7,3 кг/кВт; 0,4 % - с удельной массой двигателя свыше 7,3 кг/кВт; 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Courier New" w:eastAsia="Times New Roman" w:hAnsi="Courier New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8) обработка по размерам (рис. 8</w:t>
      </w:r>
      <w:r w:rsidR="00110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производится с</w:t>
      </w:r>
      <w:r w:rsidR="00110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</w:t>
      </w:r>
      <w:r w:rsidR="00110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ностью, указанной в табл. 9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12EE" w:rsidRPr="006C12EE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Times New Roman"/>
          <w:sz w:val="28"/>
          <w:szCs w:val="28"/>
          <w:lang w:eastAsia="ru-RU"/>
        </w:rPr>
      </w:pPr>
      <w:r w:rsidRPr="006C12EE">
        <w:rPr>
          <w:rFonts w:ascii="Courier New" w:eastAsia="Times New Roman" w:hAnsi="Courier New" w:cs="Times New Roman"/>
          <w:noProof/>
          <w:sz w:val="28"/>
          <w:szCs w:val="28"/>
          <w:lang w:eastAsia="ru-RU"/>
        </w:rPr>
        <w:drawing>
          <wp:inline distT="0" distB="0" distL="0" distR="0">
            <wp:extent cx="4899660" cy="6697980"/>
            <wp:effectExtent l="0" t="0" r="0" b="7620"/>
            <wp:docPr id="8" name="Рисунок 8" descr="16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6-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2EE" w:rsidRPr="001100DF" w:rsidRDefault="006C12EE" w:rsidP="001100DF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Times New Roman"/>
          <w:sz w:val="24"/>
          <w:szCs w:val="24"/>
          <w:lang w:eastAsia="ru-RU"/>
        </w:rPr>
      </w:pPr>
      <w:r w:rsidRPr="00110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8</w:t>
      </w:r>
      <w:r w:rsidR="001100DF" w:rsidRPr="00110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</w:t>
      </w:r>
      <w:r w:rsidRPr="001100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Шатун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483B" w:rsidRDefault="009D483B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83B" w:rsidRDefault="009D483B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83B" w:rsidRDefault="009D483B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83B" w:rsidRDefault="009D483B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83B" w:rsidRDefault="009D483B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83B" w:rsidRDefault="009D483B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83B" w:rsidRDefault="009D483B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83B" w:rsidRDefault="009D483B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2EE" w:rsidRPr="001100DF" w:rsidRDefault="001100DF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0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Таблица 9</w:t>
      </w:r>
    </w:p>
    <w:p w:rsidR="006C12EE" w:rsidRPr="006C12EE" w:rsidRDefault="006C12EE" w:rsidP="00262F19">
      <w:pPr>
        <w:shd w:val="clear" w:color="auto" w:fill="FFFFFF"/>
        <w:tabs>
          <w:tab w:val="num" w:pos="709"/>
          <w:tab w:val="left" w:pos="3243"/>
          <w:tab w:val="center" w:pos="4677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Точность обработки шатунов</w:t>
      </w:r>
    </w:p>
    <w:p w:rsidR="006C12EE" w:rsidRPr="006C12EE" w:rsidRDefault="006C12EE" w:rsidP="00262F19">
      <w:pPr>
        <w:shd w:val="clear" w:color="auto" w:fill="FFFFFF"/>
        <w:tabs>
          <w:tab w:val="num" w:pos="709"/>
          <w:tab w:val="left" w:pos="3243"/>
          <w:tab w:val="center" w:pos="4677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tbl>
      <w:tblPr>
        <w:tblStyle w:val="a9"/>
        <w:tblW w:w="0" w:type="auto"/>
        <w:tblInd w:w="250" w:type="dxa"/>
        <w:tblLook w:val="01E0" w:firstRow="1" w:lastRow="1" w:firstColumn="1" w:lastColumn="1" w:noHBand="0" w:noVBand="0"/>
      </w:tblPr>
      <w:tblGrid>
        <w:gridCol w:w="1639"/>
        <w:gridCol w:w="2127"/>
        <w:gridCol w:w="5103"/>
      </w:tblGrid>
      <w:tr w:rsidR="006C12EE" w:rsidRPr="006C12EE" w:rsidTr="00BA4920">
        <w:tc>
          <w:tcPr>
            <w:tcW w:w="155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Размер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Поле допуска</w:t>
            </w:r>
          </w:p>
        </w:tc>
        <w:tc>
          <w:tcPr>
            <w:tcW w:w="5103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Примечание</w:t>
            </w:r>
          </w:p>
        </w:tc>
      </w:tr>
      <w:tr w:rsidR="006C12EE" w:rsidRPr="006C12EE" w:rsidTr="00BA4920">
        <w:tc>
          <w:tcPr>
            <w:tcW w:w="155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6C12EE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6…</w:t>
            </w: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5103" w:type="dxa"/>
          </w:tcPr>
          <w:p w:rsidR="006C12EE" w:rsidRPr="006C12EE" w:rsidRDefault="006C12EE" w:rsidP="009D483B">
            <w:pPr>
              <w:tabs>
                <w:tab w:val="num" w:pos="70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Отверстие под цельную втулку</w:t>
            </w:r>
          </w:p>
        </w:tc>
      </w:tr>
      <w:tr w:rsidR="006C12EE" w:rsidRPr="006C12EE" w:rsidTr="00BA4920">
        <w:tc>
          <w:tcPr>
            <w:tcW w:w="155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6C12EE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6…</w:t>
            </w: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5103" w:type="dxa"/>
          </w:tcPr>
          <w:p w:rsidR="006C12EE" w:rsidRPr="006C12EE" w:rsidRDefault="006C12EE" w:rsidP="009D483B">
            <w:pPr>
              <w:tabs>
                <w:tab w:val="num" w:pos="70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 xml:space="preserve">Для крупных двигателей 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H9</w:t>
            </w:r>
          </w:p>
        </w:tc>
      </w:tr>
      <w:tr w:rsidR="006C12EE" w:rsidRPr="006C12EE" w:rsidTr="00BA4920">
        <w:tc>
          <w:tcPr>
            <w:tcW w:w="155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L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color w:val="000000"/>
                <w:sz w:val="24"/>
                <w:szCs w:val="24"/>
                <w:lang w:val="en-US"/>
              </w:rPr>
              <w:sym w:font="Symbol" w:char="F0B1"/>
            </w:r>
            <w:r w:rsidRPr="006C12EE">
              <w:rPr>
                <w:color w:val="000000"/>
                <w:sz w:val="24"/>
                <w:szCs w:val="24"/>
                <w:lang w:val="en-US"/>
              </w:rPr>
              <w:t xml:space="preserve"> 0,1…0,05</w:t>
            </w:r>
            <w:r w:rsidRPr="006C12EE">
              <w:rPr>
                <w:color w:val="000000"/>
                <w:sz w:val="24"/>
                <w:szCs w:val="24"/>
              </w:rPr>
              <w:t xml:space="preserve"> мм</w:t>
            </w:r>
          </w:p>
        </w:tc>
        <w:tc>
          <w:tcPr>
            <w:tcW w:w="5103" w:type="dxa"/>
          </w:tcPr>
          <w:p w:rsidR="006C12EE" w:rsidRPr="006C12EE" w:rsidRDefault="006C12EE" w:rsidP="009D483B">
            <w:pPr>
              <w:tabs>
                <w:tab w:val="num" w:pos="70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Для шатунов без компрессионных прокладок</w:t>
            </w:r>
          </w:p>
        </w:tc>
      </w:tr>
      <w:tr w:rsidR="006C12EE" w:rsidRPr="006C12EE" w:rsidTr="00BA4920">
        <w:tc>
          <w:tcPr>
            <w:tcW w:w="155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6C12EE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7…</w:t>
            </w: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103" w:type="dxa"/>
          </w:tcPr>
          <w:p w:rsidR="006C12EE" w:rsidRPr="006C12EE" w:rsidRDefault="006C12EE" w:rsidP="009D483B">
            <w:pPr>
              <w:tabs>
                <w:tab w:val="num" w:pos="70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Отверстие для центрирующей бобышки</w:t>
            </w:r>
          </w:p>
        </w:tc>
      </w:tr>
      <w:tr w:rsidR="006C12EE" w:rsidRPr="006C12EE" w:rsidTr="00BA4920">
        <w:tc>
          <w:tcPr>
            <w:tcW w:w="155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6C12EE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f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7…</w:t>
            </w: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103" w:type="dxa"/>
          </w:tcPr>
          <w:p w:rsidR="006C12EE" w:rsidRPr="006C12EE" w:rsidRDefault="006C12EE" w:rsidP="009D483B">
            <w:pPr>
              <w:tabs>
                <w:tab w:val="num" w:pos="70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Диаметр центрирующей бобышки</w:t>
            </w:r>
          </w:p>
        </w:tc>
      </w:tr>
      <w:tr w:rsidR="006C12EE" w:rsidRPr="006C12EE" w:rsidTr="00BA4920">
        <w:tc>
          <w:tcPr>
            <w:tcW w:w="155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6C12EE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103" w:type="dxa"/>
          </w:tcPr>
          <w:p w:rsidR="006C12EE" w:rsidRPr="006C12EE" w:rsidRDefault="006C12EE" w:rsidP="009D483B">
            <w:pPr>
              <w:tabs>
                <w:tab w:val="num" w:pos="70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Отверстия под шатунные болты</w:t>
            </w:r>
          </w:p>
        </w:tc>
      </w:tr>
      <w:tr w:rsidR="006C12EE" w:rsidRPr="006C12EE" w:rsidTr="00BA4920">
        <w:tc>
          <w:tcPr>
            <w:tcW w:w="155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6C12EE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f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7…</w:t>
            </w: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e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5103" w:type="dxa"/>
          </w:tcPr>
          <w:p w:rsidR="006C12EE" w:rsidRPr="006C12EE" w:rsidRDefault="006C12EE" w:rsidP="009D483B">
            <w:pPr>
              <w:tabs>
                <w:tab w:val="num" w:pos="70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Шейки шатунных болтов</w:t>
            </w:r>
          </w:p>
        </w:tc>
      </w:tr>
      <w:tr w:rsidR="006C12EE" w:rsidRPr="006C12EE" w:rsidTr="00BA4920">
        <w:tc>
          <w:tcPr>
            <w:tcW w:w="155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l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  <w:lang w:val="en-US"/>
              </w:rPr>
              <w:sym w:font="Symbol" w:char="F0B1"/>
            </w:r>
            <w:r w:rsidRPr="006C12EE">
              <w:rPr>
                <w:color w:val="000000"/>
                <w:sz w:val="24"/>
                <w:szCs w:val="24"/>
                <w:lang w:val="en-US"/>
              </w:rPr>
              <w:t xml:space="preserve"> 0,03</w:t>
            </w:r>
            <w:r w:rsidRPr="006C12EE">
              <w:rPr>
                <w:color w:val="000000"/>
                <w:sz w:val="24"/>
                <w:szCs w:val="24"/>
              </w:rPr>
              <w:t xml:space="preserve"> мм</w:t>
            </w:r>
          </w:p>
        </w:tc>
        <w:tc>
          <w:tcPr>
            <w:tcW w:w="5103" w:type="dxa"/>
          </w:tcPr>
          <w:p w:rsidR="006C12EE" w:rsidRPr="006C12EE" w:rsidRDefault="006C12EE" w:rsidP="009D483B">
            <w:pPr>
              <w:tabs>
                <w:tab w:val="num" w:pos="70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Для взаимозаменяемых отъемных головок</w:t>
            </w:r>
          </w:p>
        </w:tc>
      </w:tr>
    </w:tbl>
    <w:p w:rsidR="006C12EE" w:rsidRPr="006C12EE" w:rsidRDefault="006C12EE" w:rsidP="00262F19">
      <w:pPr>
        <w:shd w:val="clear" w:color="auto" w:fill="FFFFFF"/>
        <w:tabs>
          <w:tab w:val="num" w:pos="709"/>
          <w:tab w:val="left" w:pos="3243"/>
          <w:tab w:val="center" w:pos="46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6C12EE" w:rsidRDefault="006C12EE" w:rsidP="009D483B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 шероховатость поверхностей указана на рис. 8</w:t>
      </w:r>
      <w:r w:rsidR="009D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Ша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туны многооборотных двигателей, изготовленные из легированных сталей, полируются кругом до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Ra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0,4…0,2 мкм;</w:t>
      </w:r>
    </w:p>
    <w:p w:rsidR="006C12EE" w:rsidRPr="006C12EE" w:rsidRDefault="006C12EE" w:rsidP="009D483B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10) окончательная   расточка   отверстия   под   вкладыши в нижней головке шатуна должна производиться на собран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шатуне с затяжкой болтов рабочим усилием.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примера рассмотрим типовой порядок обра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ботки шатуна с неотъемной нижней головкой (наиболее часто применяемой в двигателях с диаметром цилиндра до 300…350 мм) в условиях мелкосерийного производства.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Заготовка - поковка совместно с крышкой нижней го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ловки, стержень круглого сечения.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Механическая обработка такого шатуна состоит из пяти технологических этапов:</w:t>
      </w:r>
    </w:p>
    <w:p w:rsidR="006C12EE" w:rsidRPr="006C12EE" w:rsidRDefault="006C12EE" w:rsidP="009D483B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обработка до отрезки крышки нижней головки;</w:t>
      </w:r>
    </w:p>
    <w:p w:rsidR="006C12EE" w:rsidRPr="006C12EE" w:rsidRDefault="006C12EE" w:rsidP="009D483B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обработка крышки нижней головки;</w:t>
      </w:r>
    </w:p>
    <w:p w:rsidR="006C12EE" w:rsidRPr="006C12EE" w:rsidRDefault="006C12EE" w:rsidP="009D483B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обработка шатуна без крышки нижней головки;</w:t>
      </w:r>
    </w:p>
    <w:p w:rsidR="006C12EE" w:rsidRPr="006C12EE" w:rsidRDefault="006C12EE" w:rsidP="009D483B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сборка шатуна с крышкой и частичная механическая обработка;</w:t>
      </w:r>
    </w:p>
    <w:p w:rsidR="009D483B" w:rsidRDefault="006C12EE" w:rsidP="009D483B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5) обработка шатуна с крышкой в сборе. </w:t>
      </w:r>
    </w:p>
    <w:p w:rsidR="006C12EE" w:rsidRPr="006C12EE" w:rsidRDefault="006C12EE" w:rsidP="009D483B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Применяется следующий технологический процесс изготовления шатуна: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05 - проверка заготовки. Разметка центровых от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верстий, отверстий в верхней и нижней головках шатуна;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10 - зацентровка головок (сверление центровых от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верстий) — производится на горизонтально-расточном станке обычным сверлом и зенковкой;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15 - черновая обточка стержня и головки на токар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станке. В случае штампованной заготовки обработка стержня шатуна не производится;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20 - черновое подрезание торцов верхней и нижней головок, вырезание перемычек в отверстиях головок с помощью резцовой головки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производится на гориз</w:t>
      </w:r>
      <w:r w:rsidR="009D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онтально-расточном станке (рис 82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 чистовую обработку оставляется припуск 1,5...2,0 мм на сторону;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06340" cy="6560820"/>
            <wp:effectExtent l="0" t="0" r="3810" b="0"/>
            <wp:docPr id="7" name="Рисунок 7" descr="16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-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65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9D483B" w:rsidRDefault="009D483B" w:rsidP="009D483B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82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Черновая обработка шатуна: </w:t>
      </w:r>
      <w:r w:rsidR="006C12EE" w:rsidRPr="009D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вырезка перемычек в отверсти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головки; б</w:t>
      </w:r>
      <w:r w:rsidR="006C12EE" w:rsidRPr="009D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сверление отверстия в стержне шатуна для масла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25 - термообработка для снятия напряжений (для легированной стали - закалка и высокий отпуск с получе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нием сорбитной структуры). После термообработки производят все испытания пробных брусков, которые отрезаются круглой пилой. Для шатунов из углеродистой стали после операции 20 термообработки нет: она была сделана до начала механической обработки в виде нормализации;</w:t>
      </w: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операция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30 - перецентровка головок шатуна и чистовая об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точка шатуна по калибру на токарном станке;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операция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35 -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отрезка крышки нижней головки на горизон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тально-фрезерном станке. При этом необходимо, чтобы ши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рина разреза была меньше толщины будущего набора про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кладок; кроме того, оставляется небольшой припуск (не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сколько десятых миллиметра) для зачистки плоскостей разъема;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40 - сверление центрального отверстия в стержне шатуна и подрезка плоскости разъема с крышкой на токар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станке. Для сверления отверстия вдоль ша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туна его закрепляют верхней головкой непосредственно в па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трон токарного станка или используют спе</w:t>
      </w:r>
      <w:r w:rsidR="009D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циальное приспо</w:t>
      </w:r>
      <w:r w:rsidR="009D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собление (рис. 82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а под цилиндрическую поверхность нижней головки подводят люнет или используют кондук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тор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шейка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которого поддерживается люнетом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стия сверлят сперва коротким, а потом удлиненным сверлом, закрепленным в суппорте. Через сверло подается от насоса жидкость для охлаждения и вымывания стружки. Отвер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стия диаметром свыше 40...50 мм сверлят перовым сверлом;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45 - фрезерование площадок под головки шатунных болтов на вертикально-фрезерном станке;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50 - предварительное сверление отверстий под шатунные болты в стержне на радиально-сверлильном станке в кондукторе. Крышки нижней головки к этому вре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мени обработаны с припуском в гнезде для вкладыша, на боковых плоскостях и отверстиях для шатунных болтов;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55 - пригонка и сборка стержня с крышкой на временных болтах и на прокладках (если они предусмо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трены конструкцией);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60  -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окончательная обработка отверстий под шатунные болты. Зенкерование и развертывание отверстий (временные болты вынимают по одному) под шатунные бол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на радиально-сверлильном станке. Постановка калибро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ванных болтов;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операция 65 -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чистовая расточка отверстий в головках и шлифование.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обработке шатунов со стержнями двутаврового про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филя стремятся обеспечить постоянство установочной базы (обычно это боковые плоскости головки шатуна и отверстия в головках). Поэтому обработка этих поверхностей предшествует обработке стержня как при чер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новых, так и чистовых операциях. Обработка двутавра про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изводится на горизонтально- или вертикально-фрезерных станках, а также на копировальных.</w:t>
      </w:r>
    </w:p>
    <w:p w:rsidR="009D483B" w:rsidRDefault="009D483B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12EE" w:rsidRPr="009D483B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D483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 Технология производства коленчатых валов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Коленчатые валы относятся к числу наиболее ответствен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деталей ДВС, работающих в условиях знакопеременных динамических нагрузок. Шейки коленчатых валов испыты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вают высокие удельные нагрузки при наличии трения сколь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жения.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конструкции коленчатые валы бывают (в зависимости от типа, размера и других показателей двигателей) целыми и составными из двух-трех групп кривошипов (колен), кото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рые, в свою очередь, бывают целыми, полусоставными (от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дельно выполняется рамовая шейка) и составными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(отдель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изготовление рамовых и мотылевых шеек). Различия в конструкции определяют и различия в технологическом, процессе изготовления коленчатого вала.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материалу коленчатых валов предъявляются весьма высокие требования. Для коленчатых валов обычно применяются углеродистые стали марок 35, 40, 45 и 50Г, которые по сравнению с легирован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ными менее склонны к возникновению различного рода поро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ков и не требуют сложной термической обработки. 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Коленчатые валы быстроходных двигателей, в зависимо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от степени напряженности, изготовляют из сталей 45, 40Х, ЗОХМА, 40ХНМА и 18Х2Н4ВА. Последняя отличается высокими показателями прочности и ударной вязкости, а так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 износостойкости.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улучшения поверхностной твердости и износостойко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шеек валов их подвергают закалке токами высокой ча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стоты до 50...55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HRC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Твер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дость шеек и усталостную прочность всего вала из сталей 18Х2Н4ВА и 40ХНМА иногда повышают азотированием, местным наклепом и дробеструйной обработкой.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 применение и коленчатые валы, изготовленные из модифицированного и высокопрочного чугуна (например, ВЧ50) с шаровидной формой графита для двигателей самого различного назначения.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Заготовки коленчатых валов получают свободной ковкой, штамповкой и отливкой.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Свободной ковкой получают заготовки валов крупных дви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гателей, выпускаемых малыми сериями, для которых нецеле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сообразно делать сложные и дорогие штампы. Из-за слож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 конфигурации валов заготовки только отдаленно напо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минают окончательную форму, поэтому при обработке уда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ляется большое количество металла.</w:t>
      </w:r>
    </w:p>
    <w:p w:rsid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свободной ковке обжимают</w:t>
      </w:r>
      <w:r w:rsidR="009D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только рамовые шейки (рис. 83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Колена выполняются способом передачи металла. На протянутой из слитка пластине делают кузнечным топо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с двух сторон надрубку, а затем отжимают металл трех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гранником. Передвигают несколько ниже боек и смещают металл. Последовательно путем передачи металла образуют колена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Затем, делая по концам заготовки уступы, получают концевые рамовые (коренные) шейки, </w:t>
      </w:r>
      <w:r w:rsidR="009D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фланец и пробные бруски (рис. 83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б).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получения колен, распо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ложенных под углом, одно колено зажимают между бойка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ми, а соединение с другим разворачивают рычагом и краном (шейку предварительно нагревают во избежание разрыва металла).</w:t>
      </w:r>
    </w:p>
    <w:p w:rsidR="009D483B" w:rsidRPr="006C12EE" w:rsidRDefault="009D483B" w:rsidP="009D483B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  валах, 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откованных   подобным   образом,   мотылевые шейки получают вырезкой метал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  в сплошных  коленах (рис. 83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что является существенным недостатком данного способа, так как при этом перерезаются волокна и ослабляется прочность металла вала.</w:t>
      </w:r>
    </w:p>
    <w:p w:rsidR="009D483B" w:rsidRPr="006C12EE" w:rsidRDefault="009D483B" w:rsidP="009D483B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Заготовки валов быстроходных двигателей, выпускаемых, как правило, большими сериями, получают штамповкой в за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крытых штампах (при значительных размерах валов штам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повка производится по частям в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секционных штампах). При этом методе волокна в заготовке идут по контуру вала без отрыва.</w:t>
      </w:r>
    </w:p>
    <w:p w:rsidR="009D483B" w:rsidRPr="006C12EE" w:rsidRDefault="009D483B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2EE" w:rsidRPr="006C12EE" w:rsidRDefault="006C12EE" w:rsidP="009D483B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39740" cy="3863340"/>
            <wp:effectExtent l="0" t="0" r="3810" b="3810"/>
            <wp:docPr id="6" name="Рисунок 6" descr="16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6-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EE" w:rsidRPr="009D483B" w:rsidRDefault="009D483B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83</w:t>
      </w:r>
      <w:r w:rsidR="006C12EE" w:rsidRPr="009D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Заготовки коленчатых валов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Небольшие валы штампуют из проката, более крупные — из слитков. Для удаления пороков с наружной поверхности слиток подвергается механической обработке, затем его слегка осаживают по оси и протягивают на пластину.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 после ковки (штамповки) заготовки под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вергают термической обработке: обычной нормализации (при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t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850 °С) для углеродистых и низколегированных ста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лей и высокой нормализации для легированных сталей (например, для 18Х2Н4ВА при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t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950 °С). Цель термо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обработки - улучшить структуру металла после возможного перегрева или наклепа при ковке, устранить напряжение и облегчить последующую черновую обработку на станках.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Литые заготовки получают в земляных формах (для крупных двигателей), при этом шейки отливаются полыми, или в оболочковых формах (для автотракторных двигателей). Литые заготовки подвергаются рентгенографическому контролю для выявления внутренних скрытых раковин.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Требования к механической обработке заготовок коленчатых валов следующие:</w:t>
      </w:r>
    </w:p>
    <w:p w:rsidR="006C12EE" w:rsidRPr="006C12EE" w:rsidRDefault="006C12EE" w:rsidP="009D483B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</w:t>
      </w:r>
      <w:r w:rsidRPr="006C12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 всех рамовых шеек должны лежать на одной пря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мой. Несоосность рамовых (коренных) шеек при соосных опо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 рамы приводит к появлению в вале дополнительных на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пряжений (постоянного знака) и к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увеличению опорных ре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акций. Допуск абсолютного радиального  биения  составляет  0,03…0,04 мм  при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d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Ш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3"/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180 мм и 0,05...0,06 мм для шеек большего диаметра (абсолютное биение - биение шейки относительно оси, про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ходящей через крайние рамовые шейки), допуск относитель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ного радиального биения соседних коренных шеек - не более 0,02 мм при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d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 xml:space="preserve">Ш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3"/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180 мм и не более 0,03...0,04 мм для большего диаметра;</w:t>
      </w:r>
    </w:p>
    <w:p w:rsidR="006C12EE" w:rsidRPr="006C12EE" w:rsidRDefault="006C12EE" w:rsidP="009D483B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2) 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 каждой  мотылевой   (шатунной)   шейки  должна быть параллельна оси рамовых шеек. Допуск параллельно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осей — 0,03 мм на 100 мм длины;</w:t>
      </w:r>
    </w:p>
    <w:p w:rsidR="006C12EE" w:rsidRPr="006C12EE" w:rsidRDefault="006C12EE" w:rsidP="009D483B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3) т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орцевая плоскость соединительного фланца должна быть перпендикулярна к оси вала. Допуск торцевого биения при жестком соединении фланца - не более 0,005 мм на каждые 100 мм диаметра, при прочих соединениях - не бо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лее 0,03 мм на 100 мм диаметра.</w:t>
      </w:r>
    </w:p>
    <w:p w:rsidR="006C12EE" w:rsidRPr="006C12EE" w:rsidRDefault="006C12EE" w:rsidP="009D483B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4) у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глы разворота между мотылями относительно любого мотыля, принятого за базу, должны быть выдержаны в пре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делах ± 30 °;</w:t>
      </w:r>
    </w:p>
    <w:p w:rsidR="006C12EE" w:rsidRPr="006C12EE" w:rsidRDefault="006C12EE" w:rsidP="009D483B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5) о</w:t>
      </w:r>
      <w:r w:rsidR="009D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бработка по размерам (рис. 84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ведется </w:t>
      </w:r>
      <w:r w:rsidR="009D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точностью, указанной в табл. 10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90160" cy="3108960"/>
            <wp:effectExtent l="0" t="0" r="0" b="0"/>
            <wp:docPr id="5" name="Рисунок 5" descr="1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6-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9D483B" w:rsidRDefault="009D483B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D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84</w:t>
      </w:r>
      <w:r w:rsidR="006C12EE" w:rsidRPr="009D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Обрабатываемые поверхности коленчатого вала</w:t>
      </w:r>
    </w:p>
    <w:p w:rsidR="009D483B" w:rsidRDefault="009D483B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9D483B" w:rsidRDefault="009D483B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10</w:t>
      </w:r>
    </w:p>
    <w:p w:rsidR="006C12EE" w:rsidRPr="009D483B" w:rsidRDefault="006C12EE" w:rsidP="009D483B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Точн</w:t>
      </w:r>
      <w:r w:rsidR="009D48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ость обработки коленчатого вала</w:t>
      </w:r>
    </w:p>
    <w:tbl>
      <w:tblPr>
        <w:tblStyle w:val="a9"/>
        <w:tblW w:w="0" w:type="auto"/>
        <w:tblInd w:w="250" w:type="dxa"/>
        <w:tblLook w:val="01E0" w:firstRow="1" w:lastRow="1" w:firstColumn="1" w:lastColumn="1" w:noHBand="0" w:noVBand="0"/>
      </w:tblPr>
      <w:tblGrid>
        <w:gridCol w:w="1639"/>
        <w:gridCol w:w="2127"/>
        <w:gridCol w:w="5103"/>
      </w:tblGrid>
      <w:tr w:rsidR="006C12EE" w:rsidRPr="006C12EE" w:rsidTr="00BA4920">
        <w:tc>
          <w:tcPr>
            <w:tcW w:w="155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Размер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Поле допуска</w:t>
            </w:r>
          </w:p>
        </w:tc>
        <w:tc>
          <w:tcPr>
            <w:tcW w:w="5103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Примечание</w:t>
            </w:r>
          </w:p>
        </w:tc>
      </w:tr>
      <w:tr w:rsidR="006C12EE" w:rsidRPr="006C12EE" w:rsidTr="00BA4920">
        <w:tc>
          <w:tcPr>
            <w:tcW w:w="155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6C12EE">
              <w:rPr>
                <w:i/>
                <w:color w:val="000000"/>
                <w:sz w:val="24"/>
                <w:szCs w:val="24"/>
                <w:vertAlign w:val="subscript"/>
              </w:rPr>
              <w:t>К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103" w:type="dxa"/>
          </w:tcPr>
          <w:p w:rsidR="006C12EE" w:rsidRPr="006C12EE" w:rsidRDefault="006C12EE" w:rsidP="009D483B">
            <w:pPr>
              <w:tabs>
                <w:tab w:val="num" w:pos="709"/>
              </w:tabs>
              <w:autoSpaceDE w:val="0"/>
              <w:autoSpaceDN w:val="0"/>
              <w:adjustRightInd w:val="0"/>
              <w:ind w:hanging="19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Для валов всех диаметров</w:t>
            </w:r>
          </w:p>
        </w:tc>
      </w:tr>
      <w:tr w:rsidR="006C12EE" w:rsidRPr="006C12EE" w:rsidTr="00BA4920">
        <w:tc>
          <w:tcPr>
            <w:tcW w:w="155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6C12EE">
              <w:rPr>
                <w:i/>
                <w:color w:val="000000"/>
                <w:sz w:val="24"/>
                <w:szCs w:val="24"/>
                <w:vertAlign w:val="subscript"/>
              </w:rPr>
              <w:t>Ш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103" w:type="dxa"/>
          </w:tcPr>
          <w:p w:rsidR="006C12EE" w:rsidRPr="006C12EE" w:rsidRDefault="006C12EE" w:rsidP="009D483B">
            <w:pPr>
              <w:tabs>
                <w:tab w:val="num" w:pos="709"/>
              </w:tabs>
              <w:autoSpaceDE w:val="0"/>
              <w:autoSpaceDN w:val="0"/>
              <w:adjustRightInd w:val="0"/>
              <w:ind w:hanging="19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Для валов всех диаметров</w:t>
            </w:r>
          </w:p>
        </w:tc>
      </w:tr>
      <w:tr w:rsidR="006C12EE" w:rsidRPr="006C12EE" w:rsidTr="00BA4920">
        <w:tc>
          <w:tcPr>
            <w:tcW w:w="155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l</w:t>
            </w:r>
            <w:r w:rsidRPr="006C12EE">
              <w:rPr>
                <w:i/>
                <w:color w:val="000000"/>
                <w:sz w:val="24"/>
                <w:szCs w:val="24"/>
              </w:rPr>
              <w:t>К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5103" w:type="dxa"/>
          </w:tcPr>
          <w:p w:rsidR="006C12EE" w:rsidRPr="006C12EE" w:rsidRDefault="006C12EE" w:rsidP="009D483B">
            <w:pPr>
              <w:tabs>
                <w:tab w:val="num" w:pos="709"/>
              </w:tabs>
              <w:autoSpaceDE w:val="0"/>
              <w:autoSpaceDN w:val="0"/>
              <w:adjustRightInd w:val="0"/>
              <w:ind w:hanging="19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Длина коренных шеек</w:t>
            </w:r>
          </w:p>
        </w:tc>
      </w:tr>
      <w:tr w:rsidR="006C12EE" w:rsidRPr="006C12EE" w:rsidTr="00BA4920">
        <w:tc>
          <w:tcPr>
            <w:tcW w:w="155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l</w:t>
            </w:r>
            <w:r w:rsidRPr="006C12EE">
              <w:rPr>
                <w:i/>
                <w:color w:val="000000"/>
                <w:sz w:val="24"/>
                <w:szCs w:val="24"/>
                <w:vertAlign w:val="subscript"/>
              </w:rPr>
              <w:t>Ш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5103" w:type="dxa"/>
          </w:tcPr>
          <w:p w:rsidR="006C12EE" w:rsidRPr="006C12EE" w:rsidRDefault="006C12EE" w:rsidP="009D483B">
            <w:pPr>
              <w:tabs>
                <w:tab w:val="num" w:pos="709"/>
              </w:tabs>
              <w:autoSpaceDE w:val="0"/>
              <w:autoSpaceDN w:val="0"/>
              <w:adjustRightInd w:val="0"/>
              <w:ind w:hanging="19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Длина шатунной шейки в случае фиксации по ней шатуна от осевого перемещения</w:t>
            </w:r>
          </w:p>
        </w:tc>
      </w:tr>
      <w:tr w:rsidR="006C12EE" w:rsidRPr="006C12EE" w:rsidTr="00BA4920">
        <w:tc>
          <w:tcPr>
            <w:tcW w:w="1559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i/>
                <w:color w:val="000000"/>
                <w:sz w:val="24"/>
                <w:szCs w:val="24"/>
              </w:rPr>
            </w:pPr>
            <w:r w:rsidRPr="006C12EE">
              <w:rPr>
                <w:i/>
                <w:color w:val="000000"/>
                <w:sz w:val="24"/>
                <w:szCs w:val="24"/>
                <w:lang w:val="en-US"/>
              </w:rPr>
              <w:t>r</w:t>
            </w:r>
          </w:p>
        </w:tc>
        <w:tc>
          <w:tcPr>
            <w:tcW w:w="212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  <w:lang w:val="en-US"/>
              </w:rPr>
              <w:sym w:font="Symbol" w:char="F0B1"/>
            </w:r>
            <w:r w:rsidRPr="006C12EE">
              <w:rPr>
                <w:color w:val="000000"/>
                <w:sz w:val="24"/>
                <w:szCs w:val="24"/>
                <w:lang w:val="en-US"/>
              </w:rPr>
              <w:t xml:space="preserve"> 0</w:t>
            </w:r>
            <w:r w:rsidRPr="006C12EE">
              <w:rPr>
                <w:color w:val="000000"/>
                <w:sz w:val="24"/>
                <w:szCs w:val="24"/>
              </w:rPr>
              <w:t>,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 xml:space="preserve">15 </w:t>
            </w:r>
            <w:r w:rsidRPr="006C12EE">
              <w:rPr>
                <w:color w:val="000000"/>
                <w:sz w:val="24"/>
                <w:szCs w:val="24"/>
              </w:rPr>
              <w:t>мм</w:t>
            </w:r>
          </w:p>
        </w:tc>
        <w:tc>
          <w:tcPr>
            <w:tcW w:w="5103" w:type="dxa"/>
          </w:tcPr>
          <w:p w:rsidR="006C12EE" w:rsidRPr="006C12EE" w:rsidRDefault="006C12EE" w:rsidP="009D483B">
            <w:pPr>
              <w:tabs>
                <w:tab w:val="num" w:pos="709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C12EE">
              <w:rPr>
                <w:color w:val="000000"/>
                <w:sz w:val="24"/>
                <w:szCs w:val="24"/>
              </w:rPr>
              <w:t>На 100 мм радиуса кривошипа (</w:t>
            </w:r>
            <w:r w:rsidRPr="006C12EE">
              <w:rPr>
                <w:color w:val="000000"/>
                <w:sz w:val="24"/>
                <w:szCs w:val="24"/>
                <w:lang w:val="en-US"/>
              </w:rPr>
              <w:t>r</w:t>
            </w:r>
            <w:r w:rsidRPr="006C12EE">
              <w:rPr>
                <w:color w:val="000000"/>
                <w:sz w:val="24"/>
                <w:szCs w:val="24"/>
              </w:rPr>
              <w:t xml:space="preserve"> – радиус кривошипа)</w:t>
            </w:r>
          </w:p>
        </w:tc>
      </w:tr>
    </w:tbl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6C12EE" w:rsidRDefault="006C12EE" w:rsidP="00A7510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механические свойства валов должны соответствовать показателям, установленным в зависимости от марки стали и категории прочности. Обязательными по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казателями механических свойств являются предел текуче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сти, относительное сужение, ударная вязкость и твердость;</w:t>
      </w:r>
    </w:p>
    <w:p w:rsidR="006C12EE" w:rsidRPr="006C12EE" w:rsidRDefault="006C12EE" w:rsidP="00A7510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>7) к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аждый коленчатый вал должен  быть динамически сбалансирован. Одно- и двухколенные валы, а также валы, работающие с частотой вращения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&lt;1000 мин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-1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допуска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 балансировать статически. Допускаемый дисбаланс ука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зывается в рабочем чертеже;</w:t>
      </w:r>
    </w:p>
    <w:p w:rsidR="006C12EE" w:rsidRPr="006C12EE" w:rsidRDefault="006C12EE" w:rsidP="00A7510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>8) ш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ероховатость  обработанных  поверхностей  кол</w:t>
      </w:r>
      <w:r w:rsidR="00A75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енча</w:t>
      </w:r>
      <w:r w:rsidR="00A75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тых валов указана в табл. 11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12EE" w:rsidRPr="006C12EE" w:rsidRDefault="00A7510A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11</w:t>
      </w:r>
    </w:p>
    <w:p w:rsidR="006C12EE" w:rsidRPr="006C12EE" w:rsidRDefault="006C12EE" w:rsidP="00A7510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Шероховат</w:t>
      </w:r>
      <w:r w:rsidR="00A751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ость обработки коленчатого вала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2365"/>
        <w:gridCol w:w="2977"/>
        <w:gridCol w:w="3837"/>
      </w:tblGrid>
      <w:tr w:rsidR="006C12EE" w:rsidRPr="006C12EE" w:rsidTr="00BA4920">
        <w:tc>
          <w:tcPr>
            <w:tcW w:w="2365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Номер поверхности</w:t>
            </w:r>
          </w:p>
        </w:tc>
        <w:tc>
          <w:tcPr>
            <w:tcW w:w="297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Шероховатость</w:t>
            </w:r>
          </w:p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 xml:space="preserve">поверхности </w:t>
            </w:r>
            <w:r w:rsidRPr="006C12EE">
              <w:rPr>
                <w:i/>
                <w:sz w:val="24"/>
                <w:szCs w:val="24"/>
                <w:lang w:val="en-US"/>
              </w:rPr>
              <w:t>Ra</w:t>
            </w:r>
            <w:r w:rsidRPr="006C12EE">
              <w:rPr>
                <w:sz w:val="24"/>
                <w:szCs w:val="24"/>
              </w:rPr>
              <w:t>, мкм</w:t>
            </w:r>
          </w:p>
        </w:tc>
        <w:tc>
          <w:tcPr>
            <w:tcW w:w="383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Примечание</w:t>
            </w:r>
          </w:p>
        </w:tc>
      </w:tr>
      <w:tr w:rsidR="006C12EE" w:rsidRPr="006C12EE" w:rsidTr="00BA4920">
        <w:tc>
          <w:tcPr>
            <w:tcW w:w="2365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1,6</w:t>
            </w:r>
          </w:p>
        </w:tc>
        <w:tc>
          <w:tcPr>
            <w:tcW w:w="383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6C12EE" w:rsidRPr="006C12EE" w:rsidTr="00BA4920">
        <w:tc>
          <w:tcPr>
            <w:tcW w:w="2365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2, 3</w:t>
            </w:r>
          </w:p>
        </w:tc>
        <w:tc>
          <w:tcPr>
            <w:tcW w:w="297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0,2</w:t>
            </w:r>
          </w:p>
        </w:tc>
        <w:tc>
          <w:tcPr>
            <w:tcW w:w="383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 xml:space="preserve">Для шеек с </w:t>
            </w:r>
            <w:r w:rsidRPr="006C12EE">
              <w:rPr>
                <w:i/>
                <w:sz w:val="24"/>
                <w:szCs w:val="24"/>
                <w:lang w:val="en-US"/>
              </w:rPr>
              <w:t>d</w:t>
            </w:r>
            <w:r w:rsidRPr="006C12EE">
              <w:rPr>
                <w:i/>
                <w:sz w:val="24"/>
                <w:szCs w:val="24"/>
                <w:vertAlign w:val="subscript"/>
              </w:rPr>
              <w:t>Ш</w:t>
            </w:r>
            <w:r w:rsidRPr="006C12EE">
              <w:rPr>
                <w:sz w:val="24"/>
                <w:szCs w:val="24"/>
              </w:rPr>
              <w:t xml:space="preserve"> &lt; 100 мм</w:t>
            </w:r>
          </w:p>
        </w:tc>
      </w:tr>
      <w:tr w:rsidR="006C12EE" w:rsidRPr="006C12EE" w:rsidTr="00BA4920">
        <w:tc>
          <w:tcPr>
            <w:tcW w:w="2365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2, 3</w:t>
            </w:r>
          </w:p>
        </w:tc>
        <w:tc>
          <w:tcPr>
            <w:tcW w:w="297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0,4</w:t>
            </w:r>
          </w:p>
        </w:tc>
        <w:tc>
          <w:tcPr>
            <w:tcW w:w="383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 xml:space="preserve">Для шеек с </w:t>
            </w:r>
            <w:r w:rsidRPr="006C12EE">
              <w:rPr>
                <w:i/>
                <w:sz w:val="24"/>
                <w:szCs w:val="24"/>
                <w:lang w:val="en-US"/>
              </w:rPr>
              <w:t>d</w:t>
            </w:r>
            <w:r w:rsidRPr="006C12EE">
              <w:rPr>
                <w:i/>
                <w:sz w:val="24"/>
                <w:szCs w:val="24"/>
                <w:vertAlign w:val="subscript"/>
              </w:rPr>
              <w:t>Ш</w:t>
            </w:r>
            <w:r w:rsidRPr="006C12EE">
              <w:rPr>
                <w:sz w:val="24"/>
                <w:szCs w:val="24"/>
              </w:rPr>
              <w:t xml:space="preserve"> &gt; 100 мм</w:t>
            </w:r>
          </w:p>
        </w:tc>
      </w:tr>
      <w:tr w:rsidR="006C12EE" w:rsidRPr="006C12EE" w:rsidTr="00BA4920">
        <w:tc>
          <w:tcPr>
            <w:tcW w:w="2365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0,8</w:t>
            </w:r>
          </w:p>
        </w:tc>
        <w:tc>
          <w:tcPr>
            <w:tcW w:w="383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Для шеек на подшипниках качения</w:t>
            </w:r>
          </w:p>
        </w:tc>
      </w:tr>
      <w:tr w:rsidR="006C12EE" w:rsidRPr="006C12EE" w:rsidTr="00BA4920">
        <w:tc>
          <w:tcPr>
            <w:tcW w:w="2365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0,4</w:t>
            </w:r>
          </w:p>
        </w:tc>
        <w:tc>
          <w:tcPr>
            <w:tcW w:w="383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Все галтели</w:t>
            </w:r>
          </w:p>
        </w:tc>
      </w:tr>
      <w:tr w:rsidR="006C12EE" w:rsidRPr="006C12EE" w:rsidTr="00BA4920">
        <w:tc>
          <w:tcPr>
            <w:tcW w:w="2365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5, 6, 7, 8</w:t>
            </w:r>
          </w:p>
        </w:tc>
        <w:tc>
          <w:tcPr>
            <w:tcW w:w="297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12,5</w:t>
            </w:r>
          </w:p>
        </w:tc>
        <w:tc>
          <w:tcPr>
            <w:tcW w:w="383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Для тихоходных двигателей</w:t>
            </w:r>
          </w:p>
        </w:tc>
      </w:tr>
      <w:tr w:rsidR="006C12EE" w:rsidRPr="006C12EE" w:rsidTr="00BA4920">
        <w:tc>
          <w:tcPr>
            <w:tcW w:w="2365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5, 6, 7, 8</w:t>
            </w:r>
          </w:p>
        </w:tc>
        <w:tc>
          <w:tcPr>
            <w:tcW w:w="297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0,4</w:t>
            </w:r>
          </w:p>
        </w:tc>
        <w:tc>
          <w:tcPr>
            <w:tcW w:w="383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Для быстроходных двигателей (валы из легированных сталей)</w:t>
            </w:r>
          </w:p>
        </w:tc>
      </w:tr>
      <w:tr w:rsidR="006C12EE" w:rsidRPr="006C12EE" w:rsidTr="00BA4920">
        <w:tc>
          <w:tcPr>
            <w:tcW w:w="2365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1,6…0,8</w:t>
            </w:r>
          </w:p>
        </w:tc>
        <w:tc>
          <w:tcPr>
            <w:tcW w:w="3837" w:type="dxa"/>
          </w:tcPr>
          <w:p w:rsidR="006C12EE" w:rsidRPr="006C12EE" w:rsidRDefault="006C12EE" w:rsidP="00262F19">
            <w:pPr>
              <w:tabs>
                <w:tab w:val="num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  <w:r w:rsidRPr="006C12EE">
              <w:rPr>
                <w:sz w:val="24"/>
                <w:szCs w:val="24"/>
              </w:rPr>
              <w:t>Все отверстия</w:t>
            </w:r>
          </w:p>
        </w:tc>
      </w:tr>
    </w:tbl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Применяется следующий технологический процесс изготовления коленчатого вала двигателя средней мощности при мелкосерийном производстве из цельнокованой заготовки с учетом:</w:t>
      </w:r>
    </w:p>
    <w:p w:rsidR="006C12EE" w:rsidRPr="006C12EE" w:rsidRDefault="006C12EE" w:rsidP="00A7510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обдирочные операции отделяются от чистовых;</w:t>
      </w:r>
    </w:p>
    <w:p w:rsidR="006C12EE" w:rsidRPr="006C12EE" w:rsidRDefault="006C12EE" w:rsidP="00A7510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наибольшие трудности в механической обработке ко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ленчатых валов обусловливаются  их относительно  малой жесткостью, поэтому для обеспечения наименьших деформаций валы устанавливают и закрепляют по поверхностям, рас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положенным как можно ближе к обрабатываемым частям вала;</w:t>
      </w:r>
    </w:p>
    <w:p w:rsidR="006C12EE" w:rsidRPr="006C12EE" w:rsidRDefault="006C12EE" w:rsidP="00A7510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пробные бруски у легированных сталей обычно отрезаются в механическом цехе после термообработки, у угле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родистых сталей - в кузнечном цехе после поковки вала.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05 - проверка поковки, разметка под обработку. В механический цех поковка может поступать либо в виде пластины, либо в уже частично обработанном виде (рамовые шейки предварительно образов</w:t>
      </w:r>
      <w:r w:rsidR="00A75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аны, колена развернуты - рис. 83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б).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рассматривается второй случай. Операция производится на разметочной плите с помощью обычных приспособлений;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10 - зацентровка торцев на горизонтально-сверлиль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или специальном центровочном станке;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15 - обдирка рамовых шеек, наружных сторон щек, затылков мотылей, скосов. Операция выполняется на круп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ногабаритном токарном станке, как правило, снабженном двумя или четырьмя суппортами, которые располагаются с передней и задней сторон станка. Вал устанавливают одним концом в кулачки патрона, другой конец поддержи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вается центром. Прежде всего производят обдирку и обточку шеек под люнеты, причем вначале обтачивают крайнюю шейку со стороны задней бабки. Чтобы избежать быстрого износа и разработки центрового отверстия, используют вра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щающийся задний центр. После обработки крайней шейки вал снимают с центра и устанавливают на люнет. Обработка в люнетах дает возможность снимать стружку большого се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чения, не опасаясь прогиба вала. После черновой обточки оставляют припуск 3...5 мм на сторону для чистовой обработки;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20 - фрезерование боковых поверхностей щек. Операция производится на продольно-фрезерном станке при установке коленчатого вала в призмах. Установочной базой слу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жат рамовые шейки. На чистовую обработку оставляют припуск около 5 мм;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25 - разметка контура мотылей для вырезки ме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талла (формирование мотылей). Поскольку вырезка может производиться несколькими способами (высверливанием, выстрогиванием и др.), то и разметка производится по-разному. В первом случае по контуру мотыля размечают и закернивают все отверстия, подлежащие сверлению, с перекрытием друг друга на 2...3 мм; во втором размечается только гра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ница долбления и два вспомогательных отверстия в углах контура для </w:t>
      </w:r>
      <w:r w:rsidR="00A75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поворота и вывода резца (рис. 83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30 - вырезка  (высверливание)   металла для обра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зования кривошипа (мотыля). Удаление металла может производиться следующими способами:</w:t>
      </w:r>
    </w:p>
    <w:p w:rsidR="006C12EE" w:rsidRPr="006C12EE" w:rsidRDefault="006C12EE" w:rsidP="00A7510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высверливание по контуру;</w:t>
      </w:r>
    </w:p>
    <w:p w:rsidR="006C12EE" w:rsidRPr="006C12EE" w:rsidRDefault="006C12EE" w:rsidP="00A7510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долбление по контуру;</w:t>
      </w:r>
    </w:p>
    <w:p w:rsidR="006C12EE" w:rsidRPr="006C12EE" w:rsidRDefault="006C12EE" w:rsidP="00A7510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вырезка круглой или ленточной пилой;</w:t>
      </w:r>
    </w:p>
    <w:p w:rsidR="006C12EE" w:rsidRPr="006C12EE" w:rsidRDefault="006C12EE" w:rsidP="00A7510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газовая резка.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высверливания материала требует последующей зачистки долблением оставшейся зубчатой поверхности, что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 при обточке мотылевой шейки предохранить резец от ударов.</w:t>
      </w:r>
    </w:p>
    <w:p w:rsid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Весьма производительный метод - газовая резка. Ранее считалось, что она вредно влияет на структуру металла. Однако, оставляя припуски 5...10 мм, можно в дальнейшем полностью удалить дефектный слой;</w:t>
      </w:r>
    </w:p>
    <w:p w:rsidR="00A7510A" w:rsidRDefault="00A7510A" w:rsidP="00A7510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35 - черновая обточка мотылевых шеек и внутрен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них сторон щек. Применяется специальный станок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щающимся суппортом (рис. 85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A7510A" w:rsidRPr="006C12EE" w:rsidRDefault="00A7510A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6C12EE" w:rsidRDefault="006C12EE" w:rsidP="00A7510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54040" cy="3535680"/>
            <wp:effectExtent l="0" t="0" r="3810" b="7620"/>
            <wp:docPr id="4" name="Рисунок 4" descr="16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6-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A7510A" w:rsidRDefault="00A7510A" w:rsidP="00A7510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85</w:t>
      </w:r>
      <w:r w:rsidR="006C12EE" w:rsidRPr="00A75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Обточка мотылевых  шеек вала на станке с вращающимся суппортом</w:t>
      </w:r>
    </w:p>
    <w:p w:rsidR="00A7510A" w:rsidRDefault="00A7510A" w:rsidP="00A7510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Коленчатый вал уклады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вают рамовыми шейками как базовыми поверхностями на призматические стойки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10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установленные на станине стан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ка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9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Коленчатый вал закрепляют неподвижно. Корпус 7 суппорта может передвигаться вдоль станины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9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станка; кроме того, он снабжен направляющими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8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поперечного пере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мещения. Внутри корпуса суппорта помещено кольцо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снабженное зубчатым ободом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получающее вращательное движение от червяка 5, - таким образом осуществляется главное движение инструмента. К кольцу прикреплены две призматические направляющие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которым в радиальном направлении передвигаются два суппорта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резцами. Дви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жение передается от электродвигателя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6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Ось обрабатываемой мотылевой шейки совмещают с осью вращающегося кольца поворотом коленчатого вала вокруг оси и поперечным передвижением корпуса суппорта 7. Для проверки установки вала служит скоба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11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 измеряют расстояние от накерненного центра мотылевой шейки на наружной стороне щеки до внутреннего пояска на вращаю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щемся кольце. При обточке шейки резец подается продоль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движением корпуса. Для подрезки внутренних сторон щек подачу осуществляют радиальным перемещением суп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портов с резцами. Одновременно обтачивают закругления на нижних поверхностях щек.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отсутствии станка с вращающимся суппортом моты левые шейки обтачив</w:t>
      </w:r>
      <w:r w:rsidR="00A75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 на токарных станках (рис. 86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На концы  коленчатого  вала  надевают диски 5,  снабженные центровыми втулками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2,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 которых должно соответ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ствовать осям обтачиваемых мотылевых шеек.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25440" cy="1844040"/>
            <wp:effectExtent l="0" t="0" r="3810" b="3810"/>
            <wp:docPr id="3" name="Рисунок 3" descr="16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6-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A7510A" w:rsidRDefault="00A7510A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7510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Рис. 86</w:t>
      </w:r>
      <w:r w:rsidR="006C12EE" w:rsidRPr="00A7510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 Обточка мотылевых шеек на токарном станке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Диски для вала устанавливают на плите, тщательно выве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ряя их угловое положение по разметочным рискам. Чтобы увеличить жесткость вала и уменьшить деформации, между щеками и дисками по оси центров станка устанавливают распорки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не обрабатываемые в данной установке мотыли скрепляют планками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болтами. Вращение валу передают поводком через отверстие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6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диске. Из-за вращения боль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ших неуравновешенных масс такой метод малопроизводите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 и недостаточно точен. Прикрепление к планшайбе тяже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лого свинцового противовеса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частично устраняет этот недостаток;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40 - сверление отверстий в шейках. Отверстия в рамовых шейках обрабатывают на универсально-расточ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или горизонтально-сверлильном станке. Их сверлят спи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ральными сверлами, а затем растачивают борштангой с рез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цами. Подобным же образом обрабатывают отверстия в мотылевых шейках. Если эти отверстия недоступны для обра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ботки инструментом, установленным в шпинделе станка (мешают фланцы или соседние колена), то используют угло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вые машинки с коническими передачами с приводом от элек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тродвигателя или станка;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45 - термообработка. Для углеродистых сталей - отпуск (нагрев до 600…650 °С и охлаждение с печью), для легированных сталей - закалка при 800 °С и высокий отпуск при 500 °С;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50 - разметка под обработку боковых и наружных плоскостей, скосов и затылков щек - производится на разме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точной плите;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55 - чистовая строжка или фрезеровка боко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вых сторон щек - производится на поперечно-строгальном или фрезерном станке;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60 - окончательная обточка затылков, скосов и наружных плоскостей щек - выполняется на токарном станке при установке в центрах;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65 - перецентровка вала. Необходимость этой операции обосновывается тем, что при обработке затылков, скосов, наружных сторон щек (особенно при обдирочных операциях) центровые отверстия разбиваются и уже не мо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гут служить надежной установочной базой при обработке рамовых шеек. На универсально-расточном станке растачи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вают пояски в отверстиях рамовых шеек по концам вала. В эти пояски вставляют центровые пробки для последующей установки вала в центры токарного станка.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некоторых случаях перецентровку производят после термообработки, а обработку затылков, скосов наружных плоскостей щек — в одной операции с обработкой рамовых шеек;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70 - окончательная обточка рамовых шеек.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обеспечения надлежащей точности обработку проводят в следующей последовательности. Сначала обрабатывают все шейки с припуском 0,4...0,5 мм на сторону, идя от крайних шеек к средним с установкой люнетов под обрабо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танные шейки. Последние проходы часто ведут резцами с широкой режущей кромкой при глубине резания 0,1 мм и подаче 10...15 мм/об. Галтели обрабатывают широкими фасонными резцами;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75 - чистовая обточка мотылевых шеек и вну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тренних сторон щек - производится на станке с вращаю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щимся суппортом. Ось мотылевой шейки совмещают с осью вращающегося кольца. В этой же операции может произво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диться полировка мотылевых шеек. Тогда на суппорте вместо резцов закрепляется деревянная колодка с наждачным полотном;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80 - разметка отверстий на фланце и шпо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ночного паза для посадки шестерни привода;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85 - </w:t>
      </w:r>
      <w:r w:rsidR="00DF615A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сверление наклонных смазочных отвер</w:t>
      </w:r>
      <w:r w:rsidR="00DF615A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стий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производится на радиально-сверлильном станке, устанавливая вал под углом. У крупных валов эту операцию про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изводят на универсально-расточном станке;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90 - сверление и зенкерование отверстий во фланце с припуском и развертывание их совместно с флан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цем присоединяемого вала - производится на горизонтально-сверлильном или универсально-расточном станке;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95 - фрезерование шпоночного паза на верти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кально-фрезерном станке;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100 - отделка рамовых шеек. Применяется шли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фование, полирование, чаще микрошлифование (суперфини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ширование). Для последнего создан ряд специальных стан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ков, где бруски автоматически прижимаются к шейкам вала, а также специальные приспособления, позволяющие произво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дить суперфиниширование на токарном станке. Суперфини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ширование производится абразивными брусками с зерни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стостью 400...600. Продукты износа брусков с частицами металла смываются струей керосина. Припуск на суперфини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ширование составляет 0,003…0,015 мм.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Полирование производится эластичными кругами, на ко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торые нанесена абразивная паста. Круги изготавливаются из войлока, фетра, бязи, парусины и кожи; скорость враще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кругов до 40 м/с.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Суперфиниширование и полирование не устраняют по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грешности формы.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Притирка применяется в тех случаях, когда необходимо обеспечить высокую точность размеров и требуемую шерохо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ватость поверхности шейки. Она производится чугунными или медными притирами с притирочными пастами, состоя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щими из мелкозернистого абразивного порошка, смешанного с парафином, маслом, керосином и другими жидкостями. Припуск на притирку 0,005 ... 0,020 мм.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Шлифование мотылевых шеек коленчатых валов меньших размеров может производиться на специальных шлифоваль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станках, чаще всего с</w:t>
      </w:r>
      <w:r w:rsidR="00DF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двухсторонним приводом (рис. 87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6C12EE" w:rsidRDefault="006C12EE" w:rsidP="00DF615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25440" cy="2064218"/>
            <wp:effectExtent l="0" t="0" r="3810" b="0"/>
            <wp:docPr id="2" name="Рисунок 2" descr="16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-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3"/>
                    <a:stretch/>
                  </pic:blipFill>
                  <pic:spPr bwMode="auto">
                    <a:xfrm>
                      <a:off x="0" y="0"/>
                      <a:ext cx="5425440" cy="206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EE" w:rsidRPr="00DF615A" w:rsidRDefault="00DF615A" w:rsidP="00DF615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6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87</w:t>
      </w:r>
      <w:r w:rsidR="006C12EE" w:rsidRPr="00DF6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Шлифование мотылевых шеек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 концевыми коренными шейками устанавливают в па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троны 1 с эксцентрично расположенными гнездами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мотылевые шейки шлифуют на одном станке с трех позиций. Для этого на конец вала надевают делительный диск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снаб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женный тремя пазами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5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фиксирующего штифта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жение паза 5 при надевании диска должно строго соответ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ствовать отверстию ближайшей мотылевой шейки, что про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веряется специальным калибром. На каждой позиции шли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фуют пару мотылевых шеек, расположенных в одной плос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кости. Шлифуемые шейки поддерживают люнетами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6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шлифовании шеек используют приборы с индикаторами, поз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воляющие измерять диаметр во время работы станка;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операция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105 - балансировка коленчатого вала - производится на специальном балансировочном приспособле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(статическая балансировка) или балансировочном стан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(динамическая балансировка).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15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Балансировка коленчатых валов.</w:t>
      </w:r>
      <w:r w:rsidRPr="006C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балансировку коленчатого вала следует обратить са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мое серьезное внимание, ибо при значительной частоте вра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щения неуравновешенные массы вызывают вибрацию, повы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шенный износ и даже нарушение правильного функциониро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вания двигателя.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Устранение неуравновешенности решается путем включе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в технологический процесс изготовления операции балан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сировки - статической или динамической. Балансировку не следует смешивать с уравновешиванием поршневых двига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телей, при котором решается чисто конструктивная задача взаимного уравновешивания в самом двигателе сил инерции движущихся частей.</w:t>
      </w:r>
    </w:p>
    <w:p w:rsidR="006C12EE" w:rsidRPr="00DF615A" w:rsidRDefault="006C12EE" w:rsidP="00DF615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Статическая балансировка.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вращении вала, когда центр тяжести его не лежит на оси вращен</w:t>
      </w:r>
      <w:r w:rsidR="00DF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ия, возникает центробежная сила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Q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=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mr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sym w:font="Symbol" w:char="F077"/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eastAsia="ru-RU"/>
        </w:rPr>
        <w:t>2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F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m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масса вала, равная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G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/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g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r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расстояние центра тяжести вала от оси вращения;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ym w:font="Symbol" w:char="F077"/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угловая скорость вращения, равная (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π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n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/30; </w:t>
      </w:r>
      <w:r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n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частота вращения вала;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G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вес вала.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Неуравновешенность вала может являться следствием не только его неправильного изготовления и сборки, но и не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равномерной плотности металла.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Задачей статической балансировки является совмещение центра тяжести коленчатого вала с осью вращения. Процесс осуществляется с помощью приспособления, состоящего из двух параллельных пластин-ножей. Коленчатый вал с неуравновешенной массой, перекатываясь по ножам, самоустанав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ливается так, что его центр тяжести занимает низшее поло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жение. Уравновешивая вал путем удаления металла или до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бавления противовеса, добиваются его нейтрального положения. Таким образом центр тяжести вала совмещают с осью вращения и устраняют действие центробежной силы </w:t>
      </w:r>
      <w:r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Q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Динамическая балансировка.</w:t>
      </w:r>
      <w:r w:rsidRPr="006C12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два сл</w:t>
      </w:r>
      <w:r w:rsidR="00DF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учая неуравновешенности (рис. 88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C12EE" w:rsidRPr="006C12EE" w:rsidRDefault="00DF615A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первом случае (рис. 88</w:t>
      </w:r>
      <w:r w:rsidR="006C12EE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C12EE" w:rsidRPr="006C12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="006C12EE"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) </w:t>
      </w:r>
      <w:r w:rsidR="006C12EE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отношение длины к диаметру невелико. Предположим, что влияние неуравновешенности сводится к действию груза  </w:t>
      </w:r>
      <w:r w:rsidR="006C12EE"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М, </w:t>
      </w:r>
      <w:r w:rsidR="006C12EE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в какой-либо точке на окружности диска.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балансировке важно обеспечить положение центра тяжести диска на оси вращения, что достигается прикреп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лением груза </w:t>
      </w:r>
      <w:r w:rsidRPr="006C12EE">
        <w:rPr>
          <w:rFonts w:ascii="Times New Roman" w:eastAsia="Times New Roman" w:hAnsi="Times New Roman" w:cs="Times New Roman"/>
          <w:iCs/>
          <w:smallCaps/>
          <w:color w:val="000000"/>
          <w:sz w:val="28"/>
          <w:szCs w:val="28"/>
          <w:lang w:eastAsia="ru-RU"/>
        </w:rPr>
        <w:t>М</w:t>
      </w:r>
      <w:r w:rsidRPr="006C12EE">
        <w:rPr>
          <w:rFonts w:ascii="Times New Roman" w:eastAsia="Times New Roman" w:hAnsi="Times New Roman" w:cs="Times New Roman"/>
          <w:iCs/>
          <w:smallCaps/>
          <w:color w:val="000000"/>
          <w:sz w:val="28"/>
          <w:szCs w:val="28"/>
          <w:vertAlign w:val="subscript"/>
          <w:lang w:eastAsia="ru-RU"/>
        </w:rPr>
        <w:t>1</w:t>
      </w:r>
      <w:r w:rsidRPr="006C12EE">
        <w:rPr>
          <w:rFonts w:ascii="Times New Roman" w:eastAsia="Times New Roman" w:hAnsi="Times New Roman" w:cs="Times New Roman"/>
          <w:iCs/>
          <w:smallCaps/>
          <w:color w:val="000000"/>
          <w:sz w:val="28"/>
          <w:szCs w:val="28"/>
          <w:lang w:eastAsia="ru-RU"/>
        </w:rPr>
        <w:t xml:space="preserve">.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Причем взаимное расположение грузов </w:t>
      </w:r>
      <w:r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М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6C12EE">
        <w:rPr>
          <w:rFonts w:ascii="Times New Roman" w:eastAsia="Times New Roman" w:hAnsi="Times New Roman" w:cs="Times New Roman"/>
          <w:iCs/>
          <w:smallCaps/>
          <w:color w:val="000000"/>
          <w:sz w:val="28"/>
          <w:szCs w:val="28"/>
          <w:lang w:eastAsia="ru-RU"/>
        </w:rPr>
        <w:t>М</w:t>
      </w:r>
      <w:r w:rsidRPr="006C12EE">
        <w:rPr>
          <w:rFonts w:ascii="Times New Roman" w:eastAsia="Times New Roman" w:hAnsi="Times New Roman" w:cs="Times New Roman"/>
          <w:iCs/>
          <w:smallCaps/>
          <w:color w:val="000000"/>
          <w:sz w:val="28"/>
          <w:szCs w:val="28"/>
          <w:vertAlign w:val="subscript"/>
          <w:lang w:eastAsia="ru-RU"/>
        </w:rPr>
        <w:t>1</w:t>
      </w:r>
      <w:r w:rsidRPr="006C12EE">
        <w:rPr>
          <w:rFonts w:ascii="Times New Roman" w:eastAsia="Times New Roman" w:hAnsi="Times New Roman" w:cs="Times New Roman"/>
          <w:iCs/>
          <w:smallCaps/>
          <w:color w:val="000000"/>
          <w:sz w:val="28"/>
          <w:szCs w:val="28"/>
          <w:lang w:eastAsia="ru-RU"/>
        </w:rPr>
        <w:t xml:space="preserve"> 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длине диска в данном случае не играет существен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значения, так как длина диска невелика.</w:t>
      </w:r>
    </w:p>
    <w:p w:rsidR="006C12EE" w:rsidRPr="006C12EE" w:rsidRDefault="00DF615A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втором случае (рис. 88</w:t>
      </w:r>
      <w:r w:rsidR="006C12EE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C12EE"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</w:t>
      </w:r>
      <w:r w:rsidR="006C12EE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длина детали значительно больше диаметра. Балансируя эту деталь статически, мы находим значение неуравновешенной массы. Однако здесь уже не безразлично положение уравновешивающего груза по длине, так как в случае расположения его в точках </w:t>
      </w:r>
      <w:r w:rsidR="006C12EE"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 </w:t>
      </w:r>
      <w:r w:rsidR="006C12EE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="006C12EE" w:rsidRPr="006C12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 </w:t>
      </w:r>
      <w:r w:rsidR="006C12EE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вращении детали возникает момент от пары цен</w:t>
      </w:r>
      <w:r w:rsidR="006C12EE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тробежных сил, равный соответственно </w:t>
      </w:r>
      <w:r w:rsidR="006C12EE"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mr</w:t>
      </w:r>
      <w:r w:rsidR="006C12EE"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sym w:font="Symbol" w:char="F077"/>
      </w:r>
      <w:r w:rsidR="006C12EE"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eastAsia="ru-RU"/>
        </w:rPr>
        <w:t>2</w:t>
      </w:r>
      <w:r w:rsidR="006C12EE"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r w:rsidR="006C12EE"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2</w:t>
      </w:r>
      <w:r w:rsidR="006C12EE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 w:rsidR="006C12EE"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mr</w:t>
      </w:r>
      <w:r w:rsidR="006C12EE"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sym w:font="Symbol" w:char="F077"/>
      </w:r>
      <w:r w:rsidR="006C12EE"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eastAsia="ru-RU"/>
        </w:rPr>
        <w:t>2</w:t>
      </w:r>
      <w:r w:rsidR="006C12EE"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r w:rsidR="006C12EE" w:rsidRPr="006C12EE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1</w:t>
      </w:r>
      <w:r w:rsidR="006C12EE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(М=М</w:t>
      </w:r>
      <w:r w:rsidR="006C12EE" w:rsidRPr="006C12E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r w:rsidR="006C12EE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=М</w:t>
      </w:r>
      <w:r w:rsidR="006C12EE" w:rsidRPr="006C12E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="006C12EE"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C12EE" w:rsidRPr="006C12EE" w:rsidRDefault="006C12EE" w:rsidP="00DF615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8240" cy="3642360"/>
            <wp:effectExtent l="0" t="0" r="3810" b="0"/>
            <wp:docPr id="1" name="Рисунок 1" descr="16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-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EE" w:rsidRPr="00DF615A" w:rsidRDefault="00DF615A" w:rsidP="00DF615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6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88</w:t>
      </w:r>
      <w:r w:rsidR="006C12EE" w:rsidRPr="00DF6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Балансировка коленчатых валов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Отсюда следует, что при балансировке длинной детали (в частности, коленчатого вала) необходимо обеспечить сов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падение оси вращения с осью инерции.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Балансировка, обеспечивающая соблюдение такого усло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вия, называется динамической. Динамическое уравновеши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вание коленчатых валов основано на теоретической предпо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сылке, что любое число центробежных сил, действующих на вал, может быть приведено к двум равнодействующим цен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тробежным силам, приложенным в плоскостях двух крайних торцов вала. При динамической балансировке добиваются уравновешивания как центробежных сил, так и пары сил. Следует отметить, что динамическое балансирование предпо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лагает наличие и статического балансирования.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динамической балансировки:</w:t>
      </w:r>
    </w:p>
    <w:p w:rsidR="006C12EE" w:rsidRPr="006C12EE" w:rsidRDefault="006C12EE" w:rsidP="00DF615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определяют значение и направление неуравновешен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сил;</w:t>
      </w:r>
    </w:p>
    <w:p w:rsidR="006C12EE" w:rsidRPr="006C12EE" w:rsidRDefault="006C12EE" w:rsidP="00DF615A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устраняют неуравновешенность, прибавляя или снимая уравновешивающие массы в двух произвольно выбран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плоскостях приведения, расположенных перпендикулярно к оси вращения.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работы балансировочных станков состоит в том, что вал устанавливается на две упругие опоры, поддержи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ваемые пружинами. При вращении неуравновешенного вала возникают колебания опор. Эти колебания измеряют при наибольших амплитудах, т.е. в условиях резонанса вала и опоры.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Балансировку выполняют сначала в одной плоскости при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ведения, для чего одну опору жестко закрепляют. Колебания системы происходят в вертикальной плоскости относительно неподвижной опоры. Для уравновешивания к валу прикреп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ляют грузы. Затем таким же образом уравновешивают вал и в другой плоскости, закрепляя уже другую опору.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Избыточные массы удаляют фрезерованием.</w:t>
      </w:r>
    </w:p>
    <w:p w:rsidR="006C12EE" w:rsidRPr="006C12EE" w:rsidRDefault="006C12EE" w:rsidP="00262F19">
      <w:p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балансировочные станки снабжаются электрическими и оптическими устройствами. В частности, на станках с упругими опорами используют электрические методы компенсации дисбаланса с использованием индукци</w:t>
      </w:r>
      <w:r w:rsidRPr="006C1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онных датчиков.</w:t>
      </w:r>
    </w:p>
    <w:p w:rsidR="007B7324" w:rsidRDefault="007B7324" w:rsidP="00262F19">
      <w:pPr>
        <w:tabs>
          <w:tab w:val="num" w:pos="709"/>
        </w:tabs>
        <w:ind w:firstLine="709"/>
      </w:pPr>
    </w:p>
    <w:sectPr w:rsidR="007B7324" w:rsidSect="00145913">
      <w:headerReference w:type="default" r:id="rId27"/>
      <w:pgSz w:w="11906" w:h="16838"/>
      <w:pgMar w:top="1134" w:right="851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98E" w:rsidRDefault="003B498E" w:rsidP="001B3980">
      <w:pPr>
        <w:spacing w:after="0" w:line="240" w:lineRule="auto"/>
      </w:pPr>
      <w:r>
        <w:separator/>
      </w:r>
    </w:p>
  </w:endnote>
  <w:endnote w:type="continuationSeparator" w:id="0">
    <w:p w:rsidR="003B498E" w:rsidRDefault="003B498E" w:rsidP="001B3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98E" w:rsidRDefault="003B498E" w:rsidP="001B3980">
      <w:pPr>
        <w:spacing w:after="0" w:line="240" w:lineRule="auto"/>
      </w:pPr>
      <w:r>
        <w:separator/>
      </w:r>
    </w:p>
  </w:footnote>
  <w:footnote w:type="continuationSeparator" w:id="0">
    <w:p w:rsidR="003B498E" w:rsidRDefault="003B498E" w:rsidP="001B3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3125019"/>
      <w:docPartObj>
        <w:docPartGallery w:val="Page Numbers (Top of Page)"/>
        <w:docPartUnique/>
      </w:docPartObj>
    </w:sdtPr>
    <w:sdtEndPr/>
    <w:sdtContent>
      <w:p w:rsidR="00BA4920" w:rsidRDefault="00BA4920" w:rsidP="0014591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277D">
          <w:rPr>
            <w:noProof/>
          </w:rPr>
          <w:t>20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425FD4"/>
    <w:multiLevelType w:val="hybridMultilevel"/>
    <w:tmpl w:val="E286BB10"/>
    <w:lvl w:ilvl="0" w:tplc="FB72DFE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722B3EA3"/>
    <w:multiLevelType w:val="hybridMultilevel"/>
    <w:tmpl w:val="916AF21C"/>
    <w:lvl w:ilvl="0" w:tplc="F5AC63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8B0"/>
    <w:rsid w:val="001100DF"/>
    <w:rsid w:val="00145913"/>
    <w:rsid w:val="001B3980"/>
    <w:rsid w:val="001E076A"/>
    <w:rsid w:val="0023277D"/>
    <w:rsid w:val="00262F19"/>
    <w:rsid w:val="003B498E"/>
    <w:rsid w:val="005F56AA"/>
    <w:rsid w:val="006408B0"/>
    <w:rsid w:val="006C12EE"/>
    <w:rsid w:val="007B7324"/>
    <w:rsid w:val="00920019"/>
    <w:rsid w:val="009D483B"/>
    <w:rsid w:val="009F3DCB"/>
    <w:rsid w:val="00A52936"/>
    <w:rsid w:val="00A7510A"/>
    <w:rsid w:val="00B5699A"/>
    <w:rsid w:val="00BA4920"/>
    <w:rsid w:val="00DF615A"/>
    <w:rsid w:val="00FA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DC783"/>
  <w15:chartTrackingRefBased/>
  <w15:docId w15:val="{7079D912-6A2D-492E-BE5B-EC96F3843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C12E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C12E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6C12E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6C12EE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6C12EE"/>
    <w:pPr>
      <w:keepNext/>
      <w:spacing w:after="0" w:line="240" w:lineRule="auto"/>
      <w:ind w:firstLine="720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6C12EE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12EE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6C12EE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6C12EE"/>
    <w:pPr>
      <w:keepNext/>
      <w:spacing w:after="0" w:line="240" w:lineRule="auto"/>
      <w:ind w:firstLine="720"/>
      <w:jc w:val="center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2E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C12E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C12EE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C12E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C12E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C12E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12E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6C12E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6C12EE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6C12EE"/>
  </w:style>
  <w:style w:type="paragraph" w:styleId="a3">
    <w:name w:val="Body Text"/>
    <w:basedOn w:val="a"/>
    <w:link w:val="a4"/>
    <w:rsid w:val="006C12E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6C12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6C12E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6C12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6C12EE"/>
    <w:pPr>
      <w:spacing w:after="0" w:line="240" w:lineRule="auto"/>
      <w:ind w:left="720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6C12EE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5">
    <w:name w:val="Body Text Indent"/>
    <w:basedOn w:val="a"/>
    <w:link w:val="a6"/>
    <w:rsid w:val="006C12E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6C12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rsid w:val="006C12EE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6C12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6C12E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6C12EE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9">
    <w:name w:val="Table Grid"/>
    <w:basedOn w:val="a1"/>
    <w:rsid w:val="006C12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unhideWhenUsed/>
    <w:rsid w:val="001B3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B3980"/>
  </w:style>
  <w:style w:type="paragraph" w:styleId="ac">
    <w:name w:val="List Paragraph"/>
    <w:basedOn w:val="a"/>
    <w:uiPriority w:val="34"/>
    <w:qFormat/>
    <w:rsid w:val="001459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E15EA-A040-45A7-9A7A-56F2709F4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32</Pages>
  <Words>8736</Words>
  <Characters>49796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2019-10-06T09:18:00Z</dcterms:created>
  <dcterms:modified xsi:type="dcterms:W3CDTF">2020-11-17T16:14:00Z</dcterms:modified>
</cp:coreProperties>
</file>