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B9" w:rsidRPr="00AB4DB9" w:rsidRDefault="00AB4DB9" w:rsidP="00AB4DB9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4DB9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Практическое занятие</w:t>
      </w:r>
      <w:r w:rsidRPr="00AB4DB9">
        <w:rPr>
          <w:rFonts w:ascii="Times New Roman" w:hAnsi="Times New Roman"/>
          <w:b/>
          <w:color w:val="000000"/>
          <w:sz w:val="28"/>
          <w:szCs w:val="28"/>
        </w:rPr>
        <w:t xml:space="preserve"> ПЗ-2</w:t>
      </w:r>
    </w:p>
    <w:p w:rsidR="00AB4DB9" w:rsidRDefault="00AB4DB9" w:rsidP="00AB4DB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ВЫБОР ТЕМЫ И</w:t>
      </w:r>
      <w:r w:rsidRPr="00A354C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МОТИВАЦИЯ НАПИСАНИЯ </w:t>
      </w:r>
      <w:r>
        <w:rPr>
          <w:rFonts w:ascii="Times New Roman" w:hAnsi="Times New Roman"/>
          <w:iCs/>
          <w:color w:val="000000"/>
          <w:sz w:val="28"/>
          <w:szCs w:val="28"/>
        </w:rPr>
        <w:t>МАГИСТЕРСКОЙ ДИССЕРТАЦИИ</w:t>
      </w:r>
      <w:bookmarkStart w:id="0" w:name="_GoBack"/>
      <w:bookmarkEnd w:id="0"/>
    </w:p>
    <w:p w:rsidR="00AB4DB9" w:rsidRDefault="00AB4DB9" w:rsidP="00AB4DB9">
      <w:pPr>
        <w:spacing w:after="0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AB4DB9" w:rsidRPr="00633371" w:rsidRDefault="00AB4DB9" w:rsidP="00AB4DB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3371">
        <w:rPr>
          <w:rFonts w:ascii="TimesNewRoman" w:hAnsi="TimesNewRoman"/>
          <w:color w:val="000000"/>
          <w:sz w:val="28"/>
          <w:szCs w:val="28"/>
        </w:rPr>
        <w:t>Процесс написания магистерской диссертации начинается с выбора</w:t>
      </w:r>
      <w:r w:rsidRPr="00633371">
        <w:rPr>
          <w:rFonts w:ascii="TimesNewRoman" w:hAnsi="TimesNewRoman"/>
          <w:color w:val="000000"/>
          <w:sz w:val="28"/>
          <w:szCs w:val="28"/>
        </w:rPr>
        <w:br/>
        <w:t>темы. Тема должна формулироваться так, чтобы в ней отражалась</w:t>
      </w:r>
      <w:r w:rsidRPr="00633371">
        <w:rPr>
          <w:rFonts w:ascii="TimesNewRoman" w:hAnsi="TimesNewRoman"/>
          <w:color w:val="000000"/>
          <w:sz w:val="28"/>
          <w:szCs w:val="28"/>
        </w:rPr>
        <w:br/>
        <w:t>основная идея научной работы. Магистрант вправе самостоятельно</w:t>
      </w:r>
      <w:r w:rsidRPr="00633371">
        <w:rPr>
          <w:rFonts w:ascii="TimesNewRoman" w:hAnsi="TimesNewRoman"/>
          <w:color w:val="000000"/>
          <w:sz w:val="28"/>
          <w:szCs w:val="28"/>
        </w:rPr>
        <w:br/>
        <w:t>выбрать тему или же обратиться к научному руководителю с просьбой о</w:t>
      </w:r>
      <w:r w:rsidRPr="00633371">
        <w:rPr>
          <w:rFonts w:ascii="TimesNewRoman" w:hAnsi="TimesNewRoman"/>
          <w:color w:val="000000"/>
          <w:sz w:val="28"/>
          <w:szCs w:val="28"/>
        </w:rPr>
        <w:br/>
        <w:t>помощи. Предлагаемая тематика обязана соответствовать профилю</w:t>
      </w:r>
      <w:r w:rsidRPr="00633371">
        <w:rPr>
          <w:rFonts w:ascii="TimesNewRoman" w:hAnsi="TimesNewRoman"/>
          <w:color w:val="000000"/>
          <w:sz w:val="28"/>
          <w:szCs w:val="28"/>
        </w:rPr>
        <w:br/>
        <w:t>выбранного направления подготовки и должна отражать теоретическую и</w:t>
      </w:r>
      <w:r w:rsidRPr="00633371">
        <w:rPr>
          <w:rFonts w:ascii="TimesNewRoman" w:hAnsi="TimesNewRoman"/>
          <w:color w:val="000000"/>
          <w:sz w:val="28"/>
          <w:szCs w:val="28"/>
        </w:rPr>
        <w:br/>
        <w:t>практическую направленность исследований.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>Выбор темы исследования представляет собой задачу с очень многими неизвестными и таким же количеством решений. Прежде всего, работать нужно хотеть, а для этого необходима очень серьезная мотивация. К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 xml:space="preserve">сожалению, стимулы, способствующие обычной работе, – достойный заработок, престиж, известность – в данном случае малоэффективны. Вряд </w:t>
      </w:r>
      <w:proofErr w:type="spellStart"/>
      <w:r w:rsidRPr="00015ABE">
        <w:rPr>
          <w:rStyle w:val="fontstyle21"/>
          <w:sz w:val="28"/>
          <w:szCs w:val="28"/>
        </w:rPr>
        <w:t>лиможно</w:t>
      </w:r>
      <w:proofErr w:type="spellEnd"/>
      <w:r w:rsidRPr="00015ABE">
        <w:rPr>
          <w:rStyle w:val="fontstyle21"/>
          <w:sz w:val="28"/>
          <w:szCs w:val="28"/>
        </w:rPr>
        <w:t xml:space="preserve"> привести пример богатого ученого. 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15ABE">
        <w:rPr>
          <w:rStyle w:val="fontstyle21"/>
          <w:sz w:val="28"/>
          <w:szCs w:val="28"/>
        </w:rPr>
        <w:t>Cократу</w:t>
      </w:r>
      <w:proofErr w:type="spellEnd"/>
      <w:r w:rsidRPr="00015ABE">
        <w:rPr>
          <w:rStyle w:val="fontstyle21"/>
          <w:sz w:val="28"/>
          <w:szCs w:val="28"/>
        </w:rPr>
        <w:t xml:space="preserve"> порой приходилось ходить босиком по грязи со снегом и лишь в одном плаще, но он осмелился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поставить разум и истину выше жизни, отказался каяться в своих убеждениях в суде, был приговорен к смерти, и цикута окончательно сделала его великим.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 А. Эйнштейн, по свидетельству его ученика, а затем сотрудника Л.</w:t>
      </w:r>
      <w:r w:rsidRPr="00015ABE">
        <w:rPr>
          <w:color w:val="000000"/>
          <w:sz w:val="28"/>
          <w:szCs w:val="28"/>
        </w:rPr>
        <w:br/>
      </w:r>
      <w:proofErr w:type="spellStart"/>
      <w:r w:rsidRPr="00015ABE">
        <w:rPr>
          <w:rStyle w:val="fontstyle21"/>
          <w:sz w:val="28"/>
          <w:szCs w:val="28"/>
        </w:rPr>
        <w:t>Инфельда</w:t>
      </w:r>
      <w:proofErr w:type="spellEnd"/>
      <w:r w:rsidRPr="00015ABE">
        <w:rPr>
          <w:rStyle w:val="fontstyle21"/>
          <w:sz w:val="28"/>
          <w:szCs w:val="28"/>
        </w:rPr>
        <w:t>, носил длинные волосы, чтобы реже ходить к парикмахеру, обходился без носков, подтяжек, пижам. Он реализовал программу-минимум</w:t>
      </w:r>
      <w:r>
        <w:rPr>
          <w:rStyle w:val="fontstyle21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обувь, брюки, рубашка и пиджак – обязательно. Дальнейшее сокращение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было бы затруднительным.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>От голода умер наш замечательный популяризатор науки Я.И. Перельман. Им написано 136 книг по занимательной математике, физике, ящик</w:t>
      </w:r>
      <w:r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загадок и фокусов, занимательная механика, межпланетные путешествия,</w:t>
      </w:r>
      <w:r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мировые дали и т.д. Переиздаются книги десятки раз.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От истощения в блокадном Ленинграде умерли основатели сельскохозяйственного машиноведения профессора А.А. Барановский, К.И. </w:t>
      </w:r>
      <w:proofErr w:type="spellStart"/>
      <w:r w:rsidRPr="00015ABE">
        <w:rPr>
          <w:rStyle w:val="fontstyle21"/>
          <w:sz w:val="28"/>
          <w:szCs w:val="28"/>
        </w:rPr>
        <w:t>Дебу</w:t>
      </w:r>
      <w:proofErr w:type="spellEnd"/>
      <w:r w:rsidRPr="00015ABE">
        <w:rPr>
          <w:rStyle w:val="fontstyle2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 xml:space="preserve">М.Х. </w:t>
      </w:r>
      <w:proofErr w:type="spellStart"/>
      <w:r w:rsidRPr="00015ABE">
        <w:rPr>
          <w:rStyle w:val="fontstyle21"/>
          <w:sz w:val="28"/>
          <w:szCs w:val="28"/>
        </w:rPr>
        <w:t>Пигулевский</w:t>
      </w:r>
      <w:proofErr w:type="spellEnd"/>
      <w:r w:rsidRPr="00015ABE">
        <w:rPr>
          <w:rStyle w:val="fontstyle21"/>
          <w:sz w:val="28"/>
          <w:szCs w:val="28"/>
        </w:rPr>
        <w:t>, М.Б. Фабрикант, Н.И. Юферов и многие другие.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>То же самое в тюрьме случилось с Н.И. Вавиловым – крупнейшим в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мире ученым-генетиком. Тут проявляется еще одна очень странная связь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государства с представителями науки – через тюрьму.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Жертвами инквизиции стали Ян </w:t>
      </w:r>
      <w:proofErr w:type="spellStart"/>
      <w:r w:rsidRPr="00015ABE">
        <w:rPr>
          <w:rStyle w:val="fontstyle21"/>
          <w:sz w:val="28"/>
          <w:szCs w:val="28"/>
        </w:rPr>
        <w:t>Гусс</w:t>
      </w:r>
      <w:proofErr w:type="spellEnd"/>
      <w:r w:rsidRPr="00015ABE">
        <w:rPr>
          <w:rStyle w:val="fontstyle21"/>
          <w:sz w:val="28"/>
          <w:szCs w:val="28"/>
        </w:rPr>
        <w:t>, Т. Кампанелла, Н. Коперник,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 xml:space="preserve">Дж. Бруно, Г. Галилей, Т. </w:t>
      </w:r>
      <w:proofErr w:type="spellStart"/>
      <w:r w:rsidRPr="00015ABE">
        <w:rPr>
          <w:rStyle w:val="fontstyle21"/>
          <w:sz w:val="28"/>
          <w:szCs w:val="28"/>
        </w:rPr>
        <w:t>Гоббе</w:t>
      </w:r>
      <w:proofErr w:type="spellEnd"/>
      <w:r w:rsidRPr="00015ABE">
        <w:rPr>
          <w:rStyle w:val="fontstyle21"/>
          <w:sz w:val="28"/>
          <w:szCs w:val="28"/>
        </w:rPr>
        <w:t xml:space="preserve">, Гельвеций, Вольтер М. Лютер. 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lastRenderedPageBreak/>
        <w:t>К запрещенным книгам (которые не только читать, но и хранить было нельзя под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 xml:space="preserve">страхом смерти), отнесены произведения Рабле, Оккамы, </w:t>
      </w:r>
      <w:proofErr w:type="spellStart"/>
      <w:r w:rsidRPr="00015ABE">
        <w:rPr>
          <w:rStyle w:val="fontstyle21"/>
          <w:sz w:val="28"/>
          <w:szCs w:val="28"/>
        </w:rPr>
        <w:t>Савоноролы</w:t>
      </w:r>
      <w:proofErr w:type="spellEnd"/>
      <w:r w:rsidRPr="00015ABE">
        <w:rPr>
          <w:rStyle w:val="fontstyle21"/>
          <w:sz w:val="28"/>
          <w:szCs w:val="28"/>
        </w:rPr>
        <w:t xml:space="preserve">, Данте, Томаса </w:t>
      </w:r>
      <w:proofErr w:type="spellStart"/>
      <w:r w:rsidRPr="00015ABE">
        <w:rPr>
          <w:rStyle w:val="fontstyle21"/>
          <w:sz w:val="28"/>
          <w:szCs w:val="28"/>
        </w:rPr>
        <w:t>Моора</w:t>
      </w:r>
      <w:proofErr w:type="spellEnd"/>
      <w:r w:rsidRPr="00015ABE">
        <w:rPr>
          <w:rStyle w:val="fontstyle21"/>
          <w:sz w:val="28"/>
          <w:szCs w:val="28"/>
        </w:rPr>
        <w:t xml:space="preserve">, В. Гюго, Горация, Овидия, Ф. Бэкона, Кеплера, </w:t>
      </w:r>
      <w:proofErr w:type="gramStart"/>
      <w:r w:rsidRPr="00015ABE">
        <w:rPr>
          <w:rStyle w:val="fontstyle21"/>
          <w:sz w:val="28"/>
          <w:szCs w:val="28"/>
        </w:rPr>
        <w:t>Тихо</w:t>
      </w:r>
      <w:proofErr w:type="gramEnd"/>
      <w:r w:rsidRPr="00015ABE">
        <w:rPr>
          <w:rStyle w:val="fontstyle21"/>
          <w:sz w:val="28"/>
          <w:szCs w:val="28"/>
        </w:rPr>
        <w:t xml:space="preserve"> де</w:t>
      </w:r>
      <w:r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Браге, Д. Дидро, Р. Декарта, Д’ Аламбера, Э. Золя, Ж.Ж. Руссо, Б. Спинозы,</w:t>
      </w:r>
      <w:r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 xml:space="preserve">Ж. Санд, Д. Юма и др. 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Запрещены отдельные произведения П. </w:t>
      </w:r>
      <w:proofErr w:type="spellStart"/>
      <w:r w:rsidRPr="00015ABE">
        <w:rPr>
          <w:rStyle w:val="fontstyle21"/>
          <w:sz w:val="28"/>
          <w:szCs w:val="28"/>
        </w:rPr>
        <w:t>Бейла</w:t>
      </w:r>
      <w:proofErr w:type="spellEnd"/>
      <w:r w:rsidRPr="00015ABE">
        <w:rPr>
          <w:rStyle w:val="fontstyle21"/>
          <w:sz w:val="28"/>
          <w:szCs w:val="28"/>
        </w:rPr>
        <w:t>, В.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Гюго, Э. Канта, Г. Гейне, Гельвеция, Э. Гиббона, Э. Каабе, Дж. Локка, А.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 xml:space="preserve">Мицкевича, Д.С. Милля, Ж.Б. </w:t>
      </w:r>
      <w:proofErr w:type="spellStart"/>
      <w:r w:rsidRPr="00015ABE">
        <w:rPr>
          <w:rStyle w:val="fontstyle21"/>
          <w:sz w:val="28"/>
          <w:szCs w:val="28"/>
        </w:rPr>
        <w:t>Мираба</w:t>
      </w:r>
      <w:proofErr w:type="spellEnd"/>
      <w:r w:rsidRPr="00015ABE">
        <w:rPr>
          <w:rStyle w:val="fontstyle21"/>
          <w:sz w:val="28"/>
          <w:szCs w:val="28"/>
        </w:rPr>
        <w:t xml:space="preserve">, М. </w:t>
      </w:r>
      <w:proofErr w:type="spellStart"/>
      <w:r w:rsidRPr="00015ABE">
        <w:rPr>
          <w:rStyle w:val="fontstyle21"/>
          <w:sz w:val="28"/>
          <w:szCs w:val="28"/>
        </w:rPr>
        <w:t>Монтеля</w:t>
      </w:r>
      <w:proofErr w:type="spellEnd"/>
      <w:r w:rsidRPr="00015ABE">
        <w:rPr>
          <w:rStyle w:val="fontstyle21"/>
          <w:sz w:val="28"/>
          <w:szCs w:val="28"/>
        </w:rPr>
        <w:t xml:space="preserve">, Ж. Монтескье, Б. Паскаля, Л. Ранке, </w:t>
      </w:r>
      <w:proofErr w:type="spellStart"/>
      <w:r w:rsidRPr="00015ABE">
        <w:rPr>
          <w:rStyle w:val="fontstyle21"/>
          <w:sz w:val="28"/>
          <w:szCs w:val="28"/>
        </w:rPr>
        <w:t>Рейналя</w:t>
      </w:r>
      <w:proofErr w:type="spellEnd"/>
      <w:r w:rsidRPr="00015ABE">
        <w:rPr>
          <w:rStyle w:val="fontstyle21"/>
          <w:sz w:val="28"/>
          <w:szCs w:val="28"/>
        </w:rPr>
        <w:t>, Стендаля, Г. Флобера и многих других выдающихся мыслителей, писателей и ученых.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Всего в изданиях папского индекса фигурирует около 4 тыс. отдельных произведений и авторов, все произведения которых запрещены. Практически это весь цвет </w:t>
      </w:r>
      <w:proofErr w:type="gramStart"/>
      <w:r w:rsidRPr="00015ABE">
        <w:rPr>
          <w:rStyle w:val="fontstyle21"/>
          <w:sz w:val="28"/>
          <w:szCs w:val="28"/>
        </w:rPr>
        <w:t>Западно-Европейской</w:t>
      </w:r>
      <w:proofErr w:type="gramEnd"/>
      <w:r w:rsidRPr="00015ABE">
        <w:rPr>
          <w:rStyle w:val="fontstyle21"/>
          <w:sz w:val="28"/>
          <w:szCs w:val="28"/>
        </w:rPr>
        <w:t xml:space="preserve"> культуры и науки.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>В нашей стране то же самое. От церкви был отлучен Л.Н. Толстой,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 xml:space="preserve">знаменитый математик А. Марков. 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Тем или иным мерам репрессий подверглись П.Л. </w:t>
      </w:r>
      <w:proofErr w:type="spellStart"/>
      <w:r w:rsidRPr="00015ABE">
        <w:rPr>
          <w:rStyle w:val="fontstyle21"/>
          <w:sz w:val="28"/>
          <w:szCs w:val="28"/>
        </w:rPr>
        <w:t>Капица</w:t>
      </w:r>
      <w:proofErr w:type="spellEnd"/>
      <w:r w:rsidRPr="00015ABE">
        <w:rPr>
          <w:rStyle w:val="fontstyle21"/>
          <w:sz w:val="28"/>
          <w:szCs w:val="28"/>
        </w:rPr>
        <w:t xml:space="preserve">, Л.Д. Ландау, А.Д. Сахаров, И.В. Курчатов, А. Туполев и среди писателей Н. Клюев, С. Клычков, О. Мандельштам, Н. Заболоцкий, Б. Корнилов, В. Шаламов, А. Солженицын, Б. Пастернак, Ю. Домбровский, П. Васильев, О. </w:t>
      </w:r>
      <w:proofErr w:type="spellStart"/>
      <w:r w:rsidRPr="00015ABE">
        <w:rPr>
          <w:rStyle w:val="fontstyle21"/>
          <w:sz w:val="28"/>
          <w:szCs w:val="28"/>
        </w:rPr>
        <w:t>Берггольц</w:t>
      </w:r>
      <w:proofErr w:type="spellEnd"/>
      <w:r w:rsidRPr="00015ABE">
        <w:rPr>
          <w:rStyle w:val="fontstyle21"/>
          <w:sz w:val="28"/>
          <w:szCs w:val="28"/>
        </w:rPr>
        <w:t>, В. Боков, Ю. Даниель и др.</w:t>
      </w:r>
    </w:p>
    <w:p w:rsidR="00AB4DB9" w:rsidRPr="00B91B8C" w:rsidRDefault="00AB4DB9" w:rsidP="00AB4DB9">
      <w:pPr>
        <w:spacing w:after="0"/>
        <w:ind w:firstLine="567"/>
        <w:jc w:val="both"/>
        <w:rPr>
          <w:rStyle w:val="fontstyle21"/>
          <w:rFonts w:asciiTheme="minorHAnsi" w:hAnsiTheme="minorHAnsi" w:cstheme="minorBidi"/>
          <w:sz w:val="28"/>
          <w:szCs w:val="28"/>
        </w:rPr>
      </w:pPr>
      <w:r w:rsidRPr="00015ABE">
        <w:rPr>
          <w:rStyle w:val="fontstyle21"/>
          <w:sz w:val="28"/>
          <w:szCs w:val="28"/>
        </w:rPr>
        <w:t>Таким образом зарабатывать в России трудно и опасно.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Одной из мотиваций учености могла бы быть известность, но, согласитесь, известность любого сегодняшнего телевизионного хохмача превзойдет сколь угодно яркую научную работу, а тем более ее автора.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>Среди действующих мотиваций к научной работе остается лишь три.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1. </w:t>
      </w:r>
      <w:r w:rsidRPr="00015ABE">
        <w:rPr>
          <w:rStyle w:val="fontstyle31"/>
          <w:sz w:val="28"/>
          <w:szCs w:val="28"/>
        </w:rPr>
        <w:t xml:space="preserve">Естественное любопытство человека. </w:t>
      </w:r>
      <w:r w:rsidRPr="00015ABE">
        <w:rPr>
          <w:rStyle w:val="fontstyle21"/>
          <w:sz w:val="28"/>
          <w:szCs w:val="28"/>
        </w:rPr>
        <w:t>Для чего-то ему нужно читать книги, решать задачи, кроссворды, головоломки, придумывать массу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 xml:space="preserve">оригинальных вещей и т.д. 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>А.П. Александрову, бывшему в свое время директором института физических проблем и института атомной энергии,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 xml:space="preserve">приписывают широко известные на сегодня слова: «Наука дает возможность удовлетворить собственное любопытство за казенный счет». Впоследствии многие пересказывали эту мысль. 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>Но все-таки в одной из последних работ А.Д. Сахаров, соглашаясь с этой мотивацией, отметил, что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главным было все-таки другое. Главным был социальный заказ страны.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>«Это был наш конкретный вклад в одно из важнейших условий мирного сосуществования с Америкой».</w:t>
      </w:r>
    </w:p>
    <w:p w:rsidR="00AB4DB9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2. </w:t>
      </w:r>
      <w:r w:rsidRPr="00015ABE">
        <w:rPr>
          <w:rStyle w:val="fontstyle31"/>
          <w:sz w:val="28"/>
          <w:szCs w:val="28"/>
        </w:rPr>
        <w:t xml:space="preserve">Социальный заказ. </w:t>
      </w:r>
      <w:r w:rsidRPr="00015ABE">
        <w:rPr>
          <w:rStyle w:val="fontstyle21"/>
          <w:sz w:val="28"/>
          <w:szCs w:val="28"/>
        </w:rPr>
        <w:t xml:space="preserve">Любой специалист страны, являясь членом гражданского общества, занимает в этом обществе определенное место. </w:t>
      </w:r>
      <w:r w:rsidRPr="00015ABE">
        <w:rPr>
          <w:rStyle w:val="fontstyle21"/>
          <w:sz w:val="28"/>
          <w:szCs w:val="28"/>
        </w:rPr>
        <w:lastRenderedPageBreak/>
        <w:t>Разумеется, что у этой части общества есть определенные права (среди его представителей технические руководители или администраторы) и обязанности.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>А вот обязанностью технического руководителя является совершенствование производства, которое может идти по очень многим направлениям.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 xml:space="preserve">Важнейшим из них является необходимость облегчить тяжелый труд людей, которого в сельском хозяйстве еще более чем достаточно. </w:t>
      </w:r>
    </w:p>
    <w:p w:rsidR="00AB4DB9" w:rsidRPr="00015ABE" w:rsidRDefault="00AB4DB9" w:rsidP="00AB4DB9">
      <w:pPr>
        <w:spacing w:after="0"/>
        <w:ind w:firstLine="567"/>
        <w:jc w:val="both"/>
        <w:rPr>
          <w:rStyle w:val="fontstyle21"/>
          <w:sz w:val="28"/>
          <w:szCs w:val="28"/>
        </w:rPr>
      </w:pPr>
      <w:r w:rsidRPr="00015ABE">
        <w:rPr>
          <w:rStyle w:val="fontstyle21"/>
          <w:sz w:val="28"/>
          <w:szCs w:val="28"/>
        </w:rPr>
        <w:t>Всегда стояла, стоит и стоять будет задача о повышении производительности труда,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Style w:val="fontstyle21"/>
          <w:sz w:val="28"/>
          <w:szCs w:val="28"/>
        </w:rPr>
        <w:t xml:space="preserve">качества работ, работоспособности и надежности техники, комфортабельности и безопасности. 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>Если говорить о проблемных вопросах и направлениях развития сельскохозяйственной техники, то их столь много, что работы хватит на все наше поколение, многое останется детям и внукам.</w:t>
      </w:r>
      <w:r w:rsidRPr="00015ABE">
        <w:rPr>
          <w:color w:val="000000"/>
          <w:sz w:val="28"/>
          <w:szCs w:val="28"/>
        </w:rPr>
        <w:t xml:space="preserve"> 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Style w:val="fontstyle21"/>
          <w:sz w:val="28"/>
          <w:szCs w:val="28"/>
        </w:rPr>
        <w:t>Если очень кратко изложить основные проблемы механизации только отдельных операций сельского хозяйства, то можно показать обширность круга возможного приложения сил.</w:t>
      </w:r>
    </w:p>
    <w:p w:rsidR="00AB4DB9" w:rsidRPr="00015ABE" w:rsidRDefault="00AB4DB9" w:rsidP="00AB4DB9">
      <w:pPr>
        <w:spacing w:after="0"/>
        <w:ind w:firstLine="567"/>
        <w:jc w:val="both"/>
        <w:rPr>
          <w:sz w:val="28"/>
          <w:szCs w:val="28"/>
        </w:rPr>
      </w:pPr>
      <w:r w:rsidRPr="00015ABE">
        <w:rPr>
          <w:rStyle w:val="fontstyle41"/>
          <w:sz w:val="28"/>
          <w:szCs w:val="28"/>
        </w:rPr>
        <w:t xml:space="preserve">Обработка почвы. </w:t>
      </w:r>
      <w:r w:rsidRPr="00015ABE">
        <w:rPr>
          <w:rStyle w:val="fontstyle21"/>
          <w:sz w:val="28"/>
          <w:szCs w:val="28"/>
        </w:rPr>
        <w:t>Ежегодно пахотный слой планеты земледельцы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сдвигают в сторону на 35…40 см. Огромные затраты энергии и не в полной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мере обоснованные технологии минимальной и нулевой обработки часто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приводят к переуплотнению почвы и способствуют засоренности полей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сорняками. В ряде зон страны и отдельных полей в хозяйствах требуется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использование почвозащитных технологий, предохраняющих от водной и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 xml:space="preserve">ветровой эрозии. Летняя жара в экстремальные годы ставит задачу внедрения </w:t>
      </w:r>
      <w:proofErr w:type="spellStart"/>
      <w:r w:rsidRPr="00015ABE">
        <w:rPr>
          <w:rStyle w:val="fontstyle21"/>
          <w:sz w:val="28"/>
          <w:szCs w:val="28"/>
        </w:rPr>
        <w:t>влагосберегающих</w:t>
      </w:r>
      <w:proofErr w:type="spellEnd"/>
      <w:r w:rsidRPr="00015ABE">
        <w:rPr>
          <w:rStyle w:val="fontstyle21"/>
          <w:sz w:val="28"/>
          <w:szCs w:val="28"/>
        </w:rPr>
        <w:t xml:space="preserve"> технологий. Но ведь каждая технология может быть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осуществлена многими способами, использующими те или иные рабочие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органы, а тем более их параметры. Выбор способа обработки каждого поля,</w:t>
      </w:r>
      <w:r w:rsidRPr="00015ABE">
        <w:rPr>
          <w:color w:val="000000"/>
          <w:sz w:val="28"/>
          <w:szCs w:val="28"/>
        </w:rPr>
        <w:br/>
      </w:r>
      <w:r w:rsidRPr="00015ABE">
        <w:rPr>
          <w:rStyle w:val="fontstyle21"/>
          <w:sz w:val="28"/>
          <w:szCs w:val="28"/>
        </w:rPr>
        <w:t>обоснование рабочих органов и режимов их работы представляет уже творческую деятельность.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Внесение удобрений.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Низкое качество внесения удобрений не только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снижает их эффективность, но порой приводит к негативным результатам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 xml:space="preserve">(неравномерное развитие растений и как результат – неравномерное созревание, что затрудняет уборку, требует дополнительных затрат на сушку недозревшего урожая). Высокая стоимость удобрений привела к необходимости локального внесения и к так называемому точному, </w:t>
      </w:r>
      <w:proofErr w:type="spellStart"/>
      <w:r w:rsidRPr="00015ABE">
        <w:rPr>
          <w:rFonts w:ascii="Times New Roman" w:hAnsi="Times New Roman" w:cs="Times New Roman"/>
          <w:color w:val="000000"/>
          <w:sz w:val="28"/>
          <w:szCs w:val="28"/>
        </w:rPr>
        <w:t>координатномуземледелию</w:t>
      </w:r>
      <w:proofErr w:type="spellEnd"/>
      <w:r w:rsidRPr="00015ABE">
        <w:rPr>
          <w:rFonts w:ascii="Times New Roman" w:hAnsi="Times New Roman" w:cs="Times New Roman"/>
          <w:color w:val="000000"/>
          <w:sz w:val="28"/>
          <w:szCs w:val="28"/>
        </w:rPr>
        <w:t>, когда по предварительно составленным программам во время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движения агрегата, ориентирующегося по спутниковым системам навигации, норма высева непрерывно регулируется.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Уход за растениями.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Выбор химических препаратов, подготовка и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внесение нужных доз в требуемом месте также связан с системами точного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земледелия, компьютеризацией агрегатов.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Уборка урожая.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Проблема современного комбайна. Машина очень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дорогая, но не всегда эффективна. В частности, в плохую погоду он имеет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очень низкую проходимость по полю, и работа в этих условиях связана с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огромными потерями. Значительно травмируются семена. Ученые работают над более эффективными вариантами – обмолот на стационаре (кубанская технология), обмолот из скирд, оставленных в поле, при наступлении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 xml:space="preserve">заморозков (казахская технология); технология </w:t>
      </w:r>
      <w:proofErr w:type="spellStart"/>
      <w:r w:rsidRPr="00015ABE">
        <w:rPr>
          <w:rFonts w:ascii="Times New Roman" w:hAnsi="Times New Roman" w:cs="Times New Roman"/>
          <w:color w:val="000000"/>
          <w:sz w:val="28"/>
          <w:szCs w:val="28"/>
        </w:rPr>
        <w:t>невейки</w:t>
      </w:r>
      <w:proofErr w:type="spellEnd"/>
      <w:r w:rsidRPr="00015ABE">
        <w:rPr>
          <w:rFonts w:ascii="Times New Roman" w:hAnsi="Times New Roman" w:cs="Times New Roman"/>
          <w:color w:val="000000"/>
          <w:sz w:val="28"/>
          <w:szCs w:val="28"/>
        </w:rPr>
        <w:t>, когда легкая машина собирает зерно вместе с мелкой соломой и половой, а очистка ведется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на стационаре; разновидности старинной сноповой технологии, когда снопы, например, связываются в крупные рулоны.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Послеуборочная обработка зерна. </w:t>
      </w:r>
      <w:r w:rsidRPr="00015ABE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режде всего проблема сушки. В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среднем по стране влажность зерна в момент уборки 20%. В нашей зоне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(Западный Урал) – 24%. Чтобы зерно хранилось (кондиционная влажность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зерна 14%), необходимо из каждой тонны зерна удалить 150…200 кг влаги.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Но сушка – очень энергоемкий процесс. Просматривают в настоящее время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и альтернативные варианты технологии – консервирование, хранение в защитной среде и т.д.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>Внедрение координатного, точного земледелия ставит еще больше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проблем. Требуется ориентирование в пространстве с очень высокой точностью (2…3 см), поскольку поле рассматривается как множество неоднородных участков, каждый из которых обладает индивидуальными характеристиками. Технология GPS и специальное оборудование для дифференциального внесения расходных материалов используется для оптимального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внесения препаратов по мере прохождения поля агрегатом. Это позволяет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создать на каждом участке поля наилучшие условия для роста растений, не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нарушая при этом норм экологической безопасности.</w:t>
      </w:r>
    </w:p>
    <w:p w:rsidR="00AB4DB9" w:rsidRPr="00015ABE" w:rsidRDefault="00AB4DB9" w:rsidP="00AB4DB9">
      <w:pPr>
        <w:spacing w:after="0"/>
        <w:ind w:firstLine="567"/>
        <w:jc w:val="both"/>
        <w:rPr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>Столько проблем имеет хорошо изученный и высокомеханизированный сейчас процесс возделывания зерновых культур. Гораздо больше их в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вопросах механизации возделывания картофеля, овощных и технических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культур, фруктов, ягод.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>Очень много нерешенных проблем в механизации животноводства,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звероводства.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>Непрерывно совершенствуются тракторы, автомобили в направлении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экономичности, безопасности, надежности. Но сама проблема надежности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очень широка, она задевает качество изготовления, применяемые материалы, технологию обработки и сборки, методы технической эксплуатации,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диагностики, технического обслуживания, </w:t>
      </w:r>
      <w:proofErr w:type="spellStart"/>
      <w:r w:rsidRPr="00015ABE">
        <w:rPr>
          <w:rFonts w:ascii="Times New Roman" w:hAnsi="Times New Roman" w:cs="Times New Roman"/>
          <w:color w:val="000000"/>
          <w:sz w:val="28"/>
          <w:szCs w:val="28"/>
        </w:rPr>
        <w:t>ремонтнопригодности</w:t>
      </w:r>
      <w:proofErr w:type="spellEnd"/>
      <w:r w:rsidRPr="00015ABE">
        <w:rPr>
          <w:rFonts w:ascii="Times New Roman" w:hAnsi="Times New Roman" w:cs="Times New Roman"/>
          <w:color w:val="000000"/>
          <w:sz w:val="28"/>
          <w:szCs w:val="28"/>
        </w:rPr>
        <w:t>, наличие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развитой дилерской и ремонтной сети и т.д.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15A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Возможность творческого решения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широкого круга задач, связанных с необходимостью поддержания работоспособности машин.</w:t>
      </w:r>
    </w:p>
    <w:p w:rsidR="00AB4DB9" w:rsidRPr="00015ABE" w:rsidRDefault="00AB4DB9" w:rsidP="00AB4DB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>При работе машин в конкретных, порой тяжелых условиях, нередко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обнаруживаются недостатки конструкции. Механизаторы часто их исправляют без глубокого обращения к науке. Где-то приварят упрочняющую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пластину, усилят раму, улучшат доступ к смазочным местам, поставят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предохранительные элементы в виде срезных болтов или штифтов.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Прежде всего, сами наблюдения студентов за недостатками машин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полезны. В заданиях на учебные и особенно производственные практики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такая работа предписывается. Впоследствии устранение этих недостатков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может составить тему курсовых и дипломных работ. Но внесение изменений в конструкцию необходимо фиксировать и осмысливать и с другой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точки зрения. Они могут составлять предмет изобретения или рационализаторского предложения, в зависимости от степени новизны, творческого</w:t>
      </w:r>
      <w:r w:rsidRPr="00015ABE"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уровня и полезности.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Конкретный выбор темы, разумеется, индивидуален. Чаще всего задачи определяются опытом работы. Для молодых студентов, не имеющих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опыта работы, успешным может быть подключение к исследованиям старшекурсников, аспирантов, преподавателей кафедр. Научная работа ведется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всеми преподавателями факультета, и любой из них примет в свою команду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добровольного помощника. Потери времени опасаться не нужно, так как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они с лихвой будут компенсированы при выполнении курсовых проектов и</w:t>
      </w:r>
      <w:r w:rsidRPr="00015ABE">
        <w:rPr>
          <w:color w:val="000000"/>
          <w:sz w:val="28"/>
          <w:szCs w:val="28"/>
        </w:rPr>
        <w:br/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дипломной работы, развитием творческого, инженерного, научного мышления, которое будет необходимо всю жизнь. Кружки научной студенческой работы организованы на всех кафедрах. Работа в них, как правило, индивидуальная, в свободное для студента и преподавателя время. Результаты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работы могут быть представлены на ежегодных научных студенческих</w:t>
      </w:r>
      <w:r>
        <w:rPr>
          <w:color w:val="000000"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color w:val="000000"/>
          <w:sz w:val="28"/>
          <w:szCs w:val="28"/>
        </w:rPr>
        <w:t>конференциях, а также всевозможных городских, региональных и всероссийских конкурсах студенческих работ.</w:t>
      </w:r>
    </w:p>
    <w:p w:rsidR="00AB4DB9" w:rsidRDefault="00AB4DB9" w:rsidP="00AB4DB9">
      <w:pPr>
        <w:spacing w:after="0"/>
        <w:ind w:firstLine="567"/>
        <w:jc w:val="both"/>
        <w:rPr>
          <w:sz w:val="28"/>
          <w:szCs w:val="28"/>
        </w:rPr>
      </w:pPr>
      <w:r w:rsidRPr="00015ABE">
        <w:rPr>
          <w:rFonts w:ascii="Times New Roman" w:hAnsi="Times New Roman" w:cs="Times New Roman"/>
          <w:color w:val="000000"/>
          <w:sz w:val="28"/>
          <w:szCs w:val="28"/>
        </w:rPr>
        <w:t>Ну и самый отчаянный совет, тем, кто не может определиться с темой работы: «Если не знаешь, что делать – делай что-нибудь».</w:t>
      </w:r>
    </w:p>
    <w:p w:rsidR="00AB4DB9" w:rsidRPr="000B3500" w:rsidRDefault="00AB4DB9" w:rsidP="00AB4DB9">
      <w:pPr>
        <w:spacing w:after="0"/>
        <w:ind w:firstLine="567"/>
        <w:jc w:val="both"/>
        <w:rPr>
          <w:sz w:val="28"/>
          <w:szCs w:val="28"/>
        </w:rPr>
      </w:pPr>
    </w:p>
    <w:p w:rsidR="00AB4DB9" w:rsidRPr="000B3500" w:rsidRDefault="00AB4DB9" w:rsidP="00AB4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nik2"/>
      <w:r w:rsidRPr="000B350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магистерских диссертаций</w:t>
      </w:r>
      <w:bookmarkEnd w:id="1"/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машинно-тракторных агрегатов в ресурсосберегающей технологии возделывания озимого ячменя в условиях Республики Калмыкия.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lastRenderedPageBreak/>
        <w:t>Эксплуатация машинно-тракторных агрегатов в ресурсосберегающей технологии возделывания суданской травы на сено в условиях аридной зоны юга России.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Улучшение эффективности использования машинно-тракторных агрегатов в энергосберегающей технологии возделывания подсолнечника в условиях аридной зоны юга России.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машинно-тракторных агрегатов в ресурсосберегающей технологии возделывания рапса в условиях Республики Калмыкия.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машинно-тракторных агрегатов в ресурсосберегающей технологии возделывания ярового ячменя в условиях аридной зоны юга России.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Применение комбинированных машинно-тракторных агрегатов в ресурсосберегающей технологии возделывания люцерны в условиях РК.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Разработка комбинированных машинно-тракторных агрегатов в ресурсосберегающей технологии возделывания тритикале в условиях аридной зоны юга России.</w:t>
      </w:r>
    </w:p>
    <w:p w:rsidR="00AB4DB9" w:rsidRPr="000B3500" w:rsidRDefault="00AB4DB9" w:rsidP="00AB4D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3500">
        <w:rPr>
          <w:rFonts w:ascii="Times New Roman" w:eastAsia="Times New Roman" w:hAnsi="Times New Roman" w:cs="Times New Roman"/>
          <w:sz w:val="28"/>
          <w:szCs w:val="28"/>
        </w:rPr>
        <w:t>Разработка комбинированных машинно-тракторных агрегатов в энергосберегающей технологии возделывания проса в условиях РК.</w:t>
      </w:r>
    </w:p>
    <w:p w:rsidR="00AB4DB9" w:rsidRDefault="00AB4DB9" w:rsidP="00AB4DB9"/>
    <w:p w:rsidR="00AB4DB9" w:rsidRPr="004C0254" w:rsidRDefault="00AB4DB9" w:rsidP="00AB4DB9">
      <w:pPr>
        <w:ind w:firstLine="708"/>
      </w:pPr>
    </w:p>
    <w:p w:rsidR="00971762" w:rsidRDefault="00971762"/>
    <w:sectPr w:rsidR="00971762" w:rsidSect="005D18E7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36"/>
      <w:docPartObj>
        <w:docPartGallery w:val="Page Numbers (Bottom of Page)"/>
        <w:docPartUnique/>
      </w:docPartObj>
    </w:sdtPr>
    <w:sdtEndPr/>
    <w:sdtContent>
      <w:p w:rsidR="005D18E7" w:rsidRDefault="00AB4D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18E7" w:rsidRDefault="00AB4DB9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454"/>
    <w:multiLevelType w:val="multilevel"/>
    <w:tmpl w:val="C352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E"/>
    <w:rsid w:val="001D0C3E"/>
    <w:rsid w:val="00971762"/>
    <w:rsid w:val="00A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CDA1-C02A-4F8D-93FE-CF9EA1CB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style21"/>
    <w:basedOn w:val="a0"/>
    <w:rsid w:val="00AB4DB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B4DB9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AB4DB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4">
    <w:name w:val="Plain Text"/>
    <w:basedOn w:val="a"/>
    <w:link w:val="a5"/>
    <w:rsid w:val="00AB4D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B4D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D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2018-11-18T17:19:00Z</dcterms:created>
  <dcterms:modified xsi:type="dcterms:W3CDTF">2018-11-18T17:19:00Z</dcterms:modified>
</cp:coreProperties>
</file>