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96A" w:rsidRDefault="003C296A" w:rsidP="003C296A">
      <w:pPr>
        <w:pStyle w:val="a3"/>
        <w:spacing w:line="276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pacing w:val="1"/>
          <w:sz w:val="28"/>
          <w:szCs w:val="28"/>
        </w:rPr>
        <w:t>Практическое занятие</w:t>
      </w:r>
      <w:r>
        <w:rPr>
          <w:rFonts w:ascii="Times New Roman" w:hAnsi="Times New Roman"/>
          <w:color w:val="000000"/>
          <w:sz w:val="28"/>
          <w:szCs w:val="28"/>
        </w:rPr>
        <w:t xml:space="preserve"> ПЗ-3</w:t>
      </w:r>
    </w:p>
    <w:p w:rsidR="003447C9" w:rsidRPr="00B00C0E" w:rsidRDefault="003C296A" w:rsidP="00103646">
      <w:pPr>
        <w:spacing w:after="0"/>
        <w:ind w:firstLine="567"/>
        <w:jc w:val="center"/>
        <w:outlineLvl w:val="1"/>
        <w:rPr>
          <w:rFonts w:ascii="Times New Roman" w:hAnsi="Times New Roman"/>
          <w:b/>
          <w:i/>
          <w:sz w:val="28"/>
          <w:szCs w:val="28"/>
        </w:rPr>
      </w:pPr>
      <w:r w:rsidRPr="003447C9">
        <w:rPr>
          <w:rFonts w:ascii="Times New Roman" w:hAnsi="Times New Roman"/>
          <w:b/>
          <w:color w:val="000000"/>
          <w:spacing w:val="1"/>
          <w:sz w:val="28"/>
          <w:szCs w:val="28"/>
        </w:rPr>
        <w:t>Тема: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3447C9" w:rsidRPr="003447C9">
        <w:rPr>
          <w:rFonts w:ascii="Times New Roman" w:hAnsi="Times New Roman" w:cs="Times New Roman"/>
          <w:b/>
          <w:sz w:val="28"/>
          <w:szCs w:val="28"/>
        </w:rPr>
        <w:t>Стадии и этапы</w:t>
      </w:r>
      <w:r w:rsidR="003447C9" w:rsidRPr="003447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447C9" w:rsidRPr="003447C9">
        <w:rPr>
          <w:rFonts w:ascii="Times New Roman" w:hAnsi="Times New Roman" w:cs="Times New Roman"/>
          <w:b/>
          <w:sz w:val="28"/>
          <w:szCs w:val="28"/>
        </w:rPr>
        <w:t>научных исследований</w:t>
      </w:r>
    </w:p>
    <w:p w:rsidR="003447C9" w:rsidRDefault="003447C9" w:rsidP="003447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447C9" w:rsidRPr="0092424E" w:rsidRDefault="003447C9" w:rsidP="009242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2424E">
        <w:rPr>
          <w:rFonts w:ascii="Times New Roman" w:hAnsi="Times New Roman"/>
          <w:sz w:val="28"/>
          <w:szCs w:val="28"/>
        </w:rPr>
        <w:t xml:space="preserve">При </w:t>
      </w:r>
      <w:r w:rsidR="00DF29B9" w:rsidRPr="0092424E">
        <w:rPr>
          <w:rFonts w:ascii="Times New Roman" w:hAnsi="Times New Roman"/>
          <w:sz w:val="28"/>
          <w:szCs w:val="28"/>
        </w:rPr>
        <w:t>проведении научных</w:t>
      </w:r>
      <w:r w:rsidR="0092424E" w:rsidRPr="0092424E">
        <w:rPr>
          <w:rFonts w:ascii="Times New Roman" w:hAnsi="Times New Roman" w:cs="Times New Roman"/>
          <w:sz w:val="28"/>
          <w:szCs w:val="28"/>
        </w:rPr>
        <w:t xml:space="preserve"> исследований</w:t>
      </w:r>
      <w:r w:rsidR="0092424E">
        <w:rPr>
          <w:rFonts w:ascii="Times New Roman" w:hAnsi="Times New Roman" w:cs="Times New Roman"/>
          <w:sz w:val="28"/>
          <w:szCs w:val="28"/>
        </w:rPr>
        <w:t xml:space="preserve">, </w:t>
      </w:r>
      <w:r w:rsidR="0092424E" w:rsidRPr="0092424E">
        <w:rPr>
          <w:rFonts w:ascii="Times New Roman" w:hAnsi="Times New Roman" w:cs="Times New Roman"/>
          <w:sz w:val="28"/>
          <w:szCs w:val="28"/>
        </w:rPr>
        <w:t>к</w:t>
      </w:r>
      <w:r w:rsidR="00611B94">
        <w:rPr>
          <w:rFonts w:ascii="Times New Roman" w:hAnsi="Times New Roman" w:cs="Times New Roman"/>
          <w:sz w:val="28"/>
          <w:szCs w:val="28"/>
        </w:rPr>
        <w:t>ак правило, выделяют</w:t>
      </w:r>
      <w:r w:rsidRPr="0092424E">
        <w:rPr>
          <w:rFonts w:ascii="Times New Roman" w:hAnsi="Times New Roman" w:cs="Times New Roman"/>
          <w:sz w:val="28"/>
          <w:szCs w:val="28"/>
        </w:rPr>
        <w:t xml:space="preserve"> пять стадий научных исследований и</w:t>
      </w:r>
      <w:r w:rsidRPr="0092424E">
        <w:rPr>
          <w:rFonts w:ascii="Times New Roman" w:hAnsi="Times New Roman" w:cs="Times New Roman"/>
          <w:bCs/>
          <w:sz w:val="28"/>
          <w:szCs w:val="28"/>
        </w:rPr>
        <w:t xml:space="preserve"> инновационных процессов</w:t>
      </w:r>
      <w:r w:rsidRPr="0092424E">
        <w:rPr>
          <w:rFonts w:ascii="Times New Roman" w:hAnsi="Times New Roman" w:cs="Times New Roman"/>
          <w:sz w:val="28"/>
          <w:szCs w:val="28"/>
        </w:rPr>
        <w:t>: Фундаментальная наука – Прикладная наука – Разработка (Проектирование) – Производство (Изготовление) – Потребление (Эксплуатация).</w:t>
      </w:r>
      <w:r w:rsidRPr="0092424E">
        <w:rPr>
          <w:sz w:val="28"/>
          <w:szCs w:val="28"/>
        </w:rPr>
        <w:t xml:space="preserve"> </w:t>
      </w:r>
    </w:p>
    <w:p w:rsidR="0092424E" w:rsidRDefault="0092424E" w:rsidP="003447C9">
      <w:pPr>
        <w:pStyle w:val="a6"/>
        <w:spacing w:before="0" w:beforeAutospacing="0" w:after="0" w:afterAutospacing="0"/>
        <w:ind w:firstLine="567"/>
        <w:jc w:val="both"/>
        <w:rPr>
          <w:b/>
          <w:i/>
          <w:color w:val="FF0000"/>
          <w:sz w:val="28"/>
          <w:szCs w:val="28"/>
          <w:u w:val="single"/>
        </w:rPr>
      </w:pPr>
    </w:p>
    <w:p w:rsidR="003447C9" w:rsidRPr="0030247E" w:rsidRDefault="003447C9" w:rsidP="003447C9">
      <w:pPr>
        <w:pStyle w:val="a6"/>
        <w:spacing w:before="0" w:beforeAutospacing="0" w:after="0" w:afterAutospacing="0"/>
        <w:ind w:firstLine="567"/>
        <w:jc w:val="both"/>
        <w:rPr>
          <w:b/>
          <w:i/>
          <w:sz w:val="28"/>
          <w:szCs w:val="28"/>
          <w:u w:val="single"/>
        </w:rPr>
      </w:pPr>
      <w:r w:rsidRPr="0030247E">
        <w:rPr>
          <w:b/>
          <w:i/>
          <w:sz w:val="28"/>
          <w:szCs w:val="28"/>
          <w:u w:val="single"/>
        </w:rPr>
        <w:t>1. Стадия «Фундаментальная наука»</w:t>
      </w:r>
    </w:p>
    <w:p w:rsidR="003447C9" w:rsidRDefault="00DF29B9" w:rsidP="0030247E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0247E">
        <w:rPr>
          <w:sz w:val="28"/>
          <w:szCs w:val="28"/>
        </w:rPr>
        <w:t>Данная стадия</w:t>
      </w:r>
      <w:r w:rsidR="003447C9" w:rsidRPr="0030247E">
        <w:rPr>
          <w:sz w:val="28"/>
          <w:szCs w:val="28"/>
        </w:rPr>
        <w:t xml:space="preserve"> </w:t>
      </w:r>
      <w:r w:rsidRPr="0030247E">
        <w:rPr>
          <w:sz w:val="28"/>
          <w:szCs w:val="28"/>
        </w:rPr>
        <w:t>характеризуется фундаментальными научными исследованиями, включающие теоретические и экспериментальные исследованиями</w:t>
      </w:r>
      <w:r w:rsidR="003447C9" w:rsidRPr="0030247E">
        <w:rPr>
          <w:sz w:val="28"/>
          <w:szCs w:val="28"/>
        </w:rPr>
        <w:t>. Результат этих исследований – открытия новых явлений и принципов, которые могут быть использованы при создании новой техники и технологии</w:t>
      </w:r>
      <w:r w:rsidR="00EC2D74">
        <w:rPr>
          <w:sz w:val="28"/>
          <w:szCs w:val="28"/>
        </w:rPr>
        <w:t xml:space="preserve"> в </w:t>
      </w:r>
      <w:proofErr w:type="spellStart"/>
      <w:r w:rsidR="00EC2D74">
        <w:rPr>
          <w:sz w:val="28"/>
          <w:szCs w:val="28"/>
        </w:rPr>
        <w:t>агропроизводстве</w:t>
      </w:r>
      <w:proofErr w:type="spellEnd"/>
      <w:r w:rsidR="003447C9" w:rsidRPr="0030247E">
        <w:rPr>
          <w:sz w:val="28"/>
          <w:szCs w:val="28"/>
        </w:rPr>
        <w:t>.</w:t>
      </w:r>
    </w:p>
    <w:p w:rsidR="00D9256F" w:rsidRPr="005E7924" w:rsidRDefault="0043293B" w:rsidP="005E7924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последнее время в качестве </w:t>
      </w:r>
      <w:r w:rsidR="005E7924">
        <w:rPr>
          <w:sz w:val="28"/>
          <w:szCs w:val="28"/>
        </w:rPr>
        <w:t>фундаментальных</w:t>
      </w:r>
      <w:r w:rsidR="00D9256F">
        <w:rPr>
          <w:rFonts w:eastAsia="TimesNewRomanPSMT"/>
          <w:sz w:val="28"/>
          <w:szCs w:val="28"/>
        </w:rPr>
        <w:t xml:space="preserve"> теоретическ</w:t>
      </w:r>
      <w:r w:rsidR="005E7924">
        <w:rPr>
          <w:rFonts w:eastAsia="TimesNewRomanPSMT"/>
          <w:sz w:val="28"/>
          <w:szCs w:val="28"/>
        </w:rPr>
        <w:t xml:space="preserve">их исследований </w:t>
      </w:r>
      <w:r w:rsidR="000E5CB6">
        <w:rPr>
          <w:rFonts w:eastAsia="TimesNewRomanPSMT"/>
          <w:sz w:val="28"/>
          <w:szCs w:val="28"/>
        </w:rPr>
        <w:t xml:space="preserve">в сельском хозяйстве </w:t>
      </w:r>
      <w:r w:rsidR="005E7924">
        <w:rPr>
          <w:rFonts w:eastAsia="TimesNewRomanPSMT"/>
          <w:sz w:val="28"/>
          <w:szCs w:val="28"/>
        </w:rPr>
        <w:t>используют</w:t>
      </w:r>
      <w:r w:rsidR="00D9256F">
        <w:rPr>
          <w:rFonts w:eastAsia="TimesNewRomanPSMT"/>
          <w:sz w:val="28"/>
          <w:szCs w:val="28"/>
        </w:rPr>
        <w:t xml:space="preserve"> </w:t>
      </w:r>
      <w:r w:rsidR="00D9256F">
        <w:rPr>
          <w:sz w:val="28"/>
          <w:szCs w:val="28"/>
        </w:rPr>
        <w:t>аксиом</w:t>
      </w:r>
      <w:r w:rsidR="005E7924">
        <w:rPr>
          <w:sz w:val="28"/>
          <w:szCs w:val="28"/>
        </w:rPr>
        <w:t>ы</w:t>
      </w:r>
      <w:r w:rsidR="00D9256F">
        <w:rPr>
          <w:sz w:val="28"/>
          <w:szCs w:val="28"/>
        </w:rPr>
        <w:t xml:space="preserve"> и стратагем</w:t>
      </w:r>
      <w:r w:rsidR="005E7924">
        <w:rPr>
          <w:sz w:val="28"/>
          <w:szCs w:val="28"/>
        </w:rPr>
        <w:t>ы</w:t>
      </w:r>
      <w:r w:rsidR="00D9256F">
        <w:rPr>
          <w:sz w:val="28"/>
          <w:szCs w:val="28"/>
        </w:rPr>
        <w:t xml:space="preserve"> идеального земледелия,</w:t>
      </w:r>
      <w:r w:rsidR="000E5CB6">
        <w:rPr>
          <w:sz w:val="28"/>
          <w:szCs w:val="28"/>
        </w:rPr>
        <w:t xml:space="preserve"> законы развития технических систем,</w:t>
      </w:r>
      <w:r w:rsidR="005E7924">
        <w:rPr>
          <w:rFonts w:eastAsia="TimesNewRomanPSMT"/>
          <w:sz w:val="28"/>
          <w:szCs w:val="28"/>
        </w:rPr>
        <w:t xml:space="preserve"> разработанные</w:t>
      </w:r>
      <w:r w:rsidR="00D9256F">
        <w:rPr>
          <w:rFonts w:eastAsia="TimesNewRomanPSMT"/>
          <w:sz w:val="28"/>
          <w:szCs w:val="28"/>
        </w:rPr>
        <w:t xml:space="preserve"> в ТРИЗ (теория решения изобретательских задач) и </w:t>
      </w:r>
      <w:r w:rsidR="00D9256F">
        <w:rPr>
          <w:sz w:val="28"/>
          <w:szCs w:val="28"/>
        </w:rPr>
        <w:t>фундаментальные законы, применяемые</w:t>
      </w:r>
      <w:r w:rsidR="00D9256F">
        <w:rPr>
          <w:b/>
          <w:sz w:val="28"/>
          <w:szCs w:val="28"/>
        </w:rPr>
        <w:t xml:space="preserve"> </w:t>
      </w:r>
      <w:r w:rsidR="00C16DDD">
        <w:rPr>
          <w:sz w:val="28"/>
          <w:szCs w:val="28"/>
        </w:rPr>
        <w:t>в общей биологии,</w:t>
      </w:r>
      <w:r w:rsidR="005E7924">
        <w:rPr>
          <w:sz w:val="28"/>
          <w:szCs w:val="28"/>
        </w:rPr>
        <w:t xml:space="preserve"> земледелии</w:t>
      </w:r>
      <w:r w:rsidR="00C16DDD">
        <w:rPr>
          <w:sz w:val="28"/>
          <w:szCs w:val="28"/>
        </w:rPr>
        <w:t xml:space="preserve"> и агроинженерии</w:t>
      </w:r>
      <w:bookmarkStart w:id="0" w:name="_GoBack"/>
      <w:bookmarkEnd w:id="0"/>
      <w:r w:rsidR="00D9256F">
        <w:rPr>
          <w:rFonts w:eastAsia="TimesNewRomanPSMT"/>
          <w:sz w:val="28"/>
          <w:szCs w:val="28"/>
        </w:rPr>
        <w:t xml:space="preserve">. </w:t>
      </w:r>
    </w:p>
    <w:p w:rsidR="00D9256F" w:rsidRDefault="00D9256F" w:rsidP="00D9256F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Аксиомы,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стратагемы,</w:t>
      </w:r>
      <w:r w:rsidR="00A71C2D" w:rsidRPr="00A71C2D">
        <w:rPr>
          <w:sz w:val="28"/>
          <w:szCs w:val="28"/>
        </w:rPr>
        <w:t xml:space="preserve"> </w:t>
      </w:r>
      <w:r w:rsidR="00A71C2D" w:rsidRPr="00A71C2D">
        <w:rPr>
          <w:rFonts w:ascii="Times New Roman" w:hAnsi="Times New Roman" w:cs="Times New Roman"/>
          <w:sz w:val="28"/>
          <w:szCs w:val="28"/>
        </w:rPr>
        <w:t>законы развития технических систем,</w:t>
      </w:r>
      <w:r w:rsidR="00A71C2D">
        <w:rPr>
          <w:rFonts w:eastAsia="TimesNewRomanPSMT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биологические законы земледелия и растениеводства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- это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те базовые положения, знание которых существенно повлияет на инновационное развитие любой технологической и технической системы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агропроизводства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. Их преимуществом является выделение общих закономерностей рационального инновационного процесса, абстрагируясь от конкретных технических реализаций. Это преимущество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имеет </w:t>
      </w:r>
      <w:r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большое значение в условиях реализации современных </w:t>
      </w:r>
      <w:proofErr w:type="spellStart"/>
      <w:r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агротехнологий</w:t>
      </w:r>
      <w:proofErr w:type="spellEnd"/>
      <w:r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 и сельскохозяйственной техники.</w:t>
      </w:r>
    </w:p>
    <w:p w:rsidR="00D9256F" w:rsidRDefault="00D9256F" w:rsidP="00D9256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Альтшуллер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Г.С. и его последователи (Батурин В. Н.,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Чуксин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И.)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разработали </w:t>
      </w:r>
      <w:r w:rsidR="00A71C2D" w:rsidRPr="00A71C2D">
        <w:rPr>
          <w:rFonts w:ascii="Times New Roman" w:hAnsi="Times New Roman" w:cs="Times New Roman"/>
          <w:i/>
          <w:sz w:val="28"/>
          <w:szCs w:val="28"/>
        </w:rPr>
        <w:t xml:space="preserve">восемь </w:t>
      </w:r>
      <w:r w:rsidR="00A71C2D">
        <w:rPr>
          <w:rFonts w:ascii="Times New Roman" w:hAnsi="Times New Roman" w:cs="Times New Roman"/>
          <w:i/>
          <w:sz w:val="28"/>
          <w:szCs w:val="28"/>
        </w:rPr>
        <w:t>законов</w:t>
      </w:r>
      <w:r w:rsidR="00A71C2D" w:rsidRPr="00A71C2D">
        <w:rPr>
          <w:rFonts w:ascii="Times New Roman" w:hAnsi="Times New Roman" w:cs="Times New Roman"/>
          <w:i/>
          <w:sz w:val="28"/>
          <w:szCs w:val="28"/>
        </w:rPr>
        <w:t xml:space="preserve"> развития технических систем,</w:t>
      </w:r>
      <w:r w:rsidR="00A71C2D">
        <w:rPr>
          <w:rFonts w:eastAsia="TimesNewRomanPSMT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шесть аксиом</w:t>
      </w:r>
      <w:r w:rsidR="00A71C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девять стратагем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идеального земледелия</w:t>
      </w:r>
      <w:r w:rsidR="00A71C2D">
        <w:rPr>
          <w:rFonts w:ascii="Times New Roman" w:hAnsi="Times New Roman" w:cs="Times New Roman"/>
          <w:bCs/>
          <w:i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способствующих решен</w:t>
      </w:r>
      <w:r w:rsidR="005E7924">
        <w:rPr>
          <w:rFonts w:ascii="Times New Roman" w:hAnsi="Times New Roman" w:cs="Times New Roman"/>
          <w:bCs/>
          <w:sz w:val="28"/>
          <w:szCs w:val="28"/>
        </w:rPr>
        <w:t>ию проблем в сельском хозяйстве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C2D" w:rsidRPr="000E5CB6" w:rsidRDefault="00943B61" w:rsidP="00A71C2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ТРИЗ в</w:t>
      </w:r>
      <w:r w:rsidR="00A71C2D" w:rsidRPr="000E5CB6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ыявлены и познаны следующие законы развития технических систем:</w:t>
      </w:r>
    </w:p>
    <w:p w:rsidR="00A71C2D" w:rsidRPr="000E5CB6" w:rsidRDefault="00A71C2D" w:rsidP="00A71C2D">
      <w:pPr>
        <w:numPr>
          <w:ilvl w:val="0"/>
          <w:numId w:val="20"/>
        </w:numPr>
        <w:tabs>
          <w:tab w:val="num" w:pos="567"/>
        </w:tabs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Поэтапное развитие ТС;</w:t>
      </w:r>
    </w:p>
    <w:p w:rsidR="00A71C2D" w:rsidRPr="000E5CB6" w:rsidRDefault="00A71C2D" w:rsidP="00A71C2D">
      <w:pPr>
        <w:numPr>
          <w:ilvl w:val="0"/>
          <w:numId w:val="20"/>
        </w:numPr>
        <w:tabs>
          <w:tab w:val="num" w:pos="567"/>
        </w:tabs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B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Вытеснение человека из ТС;</w:t>
      </w:r>
    </w:p>
    <w:p w:rsidR="00A71C2D" w:rsidRPr="000E5CB6" w:rsidRDefault="00A71C2D" w:rsidP="00A71C2D">
      <w:pPr>
        <w:numPr>
          <w:ilvl w:val="0"/>
          <w:numId w:val="20"/>
        </w:numPr>
        <w:tabs>
          <w:tab w:val="num" w:pos="567"/>
        </w:tabs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B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Неравномерность развития частей ТС, возникновение противоречий;</w:t>
      </w:r>
    </w:p>
    <w:p w:rsidR="00A71C2D" w:rsidRPr="000E5CB6" w:rsidRDefault="00A71C2D" w:rsidP="00A71C2D">
      <w:pPr>
        <w:numPr>
          <w:ilvl w:val="0"/>
          <w:numId w:val="20"/>
        </w:numPr>
        <w:tabs>
          <w:tab w:val="num" w:pos="567"/>
        </w:tabs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B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степени идеальности ТС;</w:t>
      </w:r>
    </w:p>
    <w:p w:rsidR="00A71C2D" w:rsidRPr="000E5CB6" w:rsidRDefault="00A71C2D" w:rsidP="00A71C2D">
      <w:pPr>
        <w:numPr>
          <w:ilvl w:val="0"/>
          <w:numId w:val="20"/>
        </w:numPr>
        <w:tabs>
          <w:tab w:val="num" w:pos="567"/>
        </w:tabs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Развёртывание-свёртывание ТС;</w:t>
      </w:r>
    </w:p>
    <w:p w:rsidR="00A71C2D" w:rsidRPr="000E5CB6" w:rsidRDefault="00A71C2D" w:rsidP="00A71C2D">
      <w:pPr>
        <w:numPr>
          <w:ilvl w:val="0"/>
          <w:numId w:val="20"/>
        </w:numPr>
        <w:tabs>
          <w:tab w:val="num" w:pos="567"/>
        </w:tabs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динамичности и управляемости ТС;</w:t>
      </w:r>
    </w:p>
    <w:p w:rsidR="00A71C2D" w:rsidRPr="000E5CB6" w:rsidRDefault="00A71C2D" w:rsidP="00A71C2D">
      <w:pPr>
        <w:numPr>
          <w:ilvl w:val="0"/>
          <w:numId w:val="20"/>
        </w:numPr>
        <w:tabs>
          <w:tab w:val="num" w:pos="567"/>
        </w:tabs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B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на микроуровень и использование технических полей ТС;</w:t>
      </w:r>
    </w:p>
    <w:p w:rsidR="00A71C2D" w:rsidRPr="00A71C2D" w:rsidRDefault="00A71C2D" w:rsidP="00A71C2D">
      <w:pPr>
        <w:numPr>
          <w:ilvl w:val="0"/>
          <w:numId w:val="20"/>
        </w:numPr>
        <w:tabs>
          <w:tab w:val="num" w:pos="567"/>
        </w:tabs>
        <w:spacing w:after="0" w:line="276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B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огласование-рассогласование ТС.</w:t>
      </w:r>
    </w:p>
    <w:p w:rsidR="00D9256F" w:rsidRDefault="00D9256F" w:rsidP="00D9256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Шесть аксиом и пять следствий из них характеризуются следующими ёмкими положениями:</w:t>
      </w:r>
    </w:p>
    <w:p w:rsidR="00D9256F" w:rsidRDefault="00D9256F" w:rsidP="00D9256F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Аксиома 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- биологическое существо, потребляющее органическую пищу.</w:t>
      </w:r>
    </w:p>
    <w:p w:rsidR="00D9256F" w:rsidRDefault="00D9256F" w:rsidP="00D9256F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Аксиома 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Фотосинтез - источник богатства человечества.</w:t>
      </w:r>
    </w:p>
    <w:p w:rsidR="00D9256F" w:rsidRDefault="00D9256F" w:rsidP="00D9256F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Следствие 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Сельское хозяйство - прибыльная отрасль.</w:t>
      </w:r>
    </w:p>
    <w:p w:rsidR="00D9256F" w:rsidRDefault="00D9256F" w:rsidP="00D9256F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Аксиома 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Важнейшая функция земледелия - оздоровлять почву и способствовать возрастанию ее плодородия.</w:t>
      </w:r>
    </w:p>
    <w:p w:rsidR="00D9256F" w:rsidRDefault="00D9256F" w:rsidP="00D9256F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Аксиома 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Почва существует как живой организм.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Следствие 2. Земледелие, возделывание почвы по сложности наиболее сходно со сферами биологии и медицины.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Следствие 3. Почвы, как и живые существа, имеют признаки индивидуальности.</w:t>
      </w:r>
    </w:p>
    <w:p w:rsidR="00D9256F" w:rsidRDefault="00D9256F" w:rsidP="00D9256F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Следствие 4. Грубое вмешательство в почву губительно.</w:t>
      </w:r>
    </w:p>
    <w:p w:rsidR="00D9256F" w:rsidRDefault="00D9256F" w:rsidP="00D9256F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Аксиома 5.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Почва с населяющими ее растениями и животными – единственный на планете возобновляемый ресурс.</w:t>
      </w:r>
    </w:p>
    <w:p w:rsidR="00D9256F" w:rsidRDefault="00D9256F" w:rsidP="00D9256F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Следствие 5. Земледелие - область высоких технологий.</w:t>
      </w:r>
    </w:p>
    <w:p w:rsidR="00D9256F" w:rsidRDefault="00D9256F" w:rsidP="00D9256F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Аксиома 6.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Сознание людей - главная производительная сила.</w:t>
      </w:r>
    </w:p>
    <w:p w:rsidR="00D9256F" w:rsidRDefault="00D9256F" w:rsidP="00D9256F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Девять стратагем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идеального земледелия представляют собой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концентрированное их наименование с ёмкой характеристикой в краткой форме:</w:t>
      </w:r>
    </w:p>
    <w:p w:rsidR="00D9256F" w:rsidRDefault="00D9256F" w:rsidP="00D925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Стратагема 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"О мгновенном превращении урожая в товар".</w:t>
      </w:r>
    </w:p>
    <w:p w:rsidR="00D9256F" w:rsidRDefault="00D9256F" w:rsidP="00D925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 должен быть переработан на месте его производства. При этом время, за которое урожай превращается в товар, должно стремиться к нулю.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Стратагема 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"О запрете на отходы"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Отходов не существует. Продукты переработки исходного сырья служат продуктом для другой технологии переработки либо возвращаются в природный цикл.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Стратагема 3.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"О единственном контакте"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Непосредственно с продуктом можно контактировать только один раз, все остальные операции должны выполняться с уже упакованным продуктом или субпродуктами, полученными из исходного продукта. 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Стратагема 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"О раскрепощении производителя"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Производитель должен быть независим от времени при продаже товара.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Стратагема 5.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"О кратчайшем пути"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Количество звеньев продовольственной цепи должно сокращаться, а производитель должен быть максимально "приближен" к потребителю.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Стратагема 6.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"Об индивидуализации питания"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Идеальное сельское хозяйство должно обеспечить питанием любого человека с учетом его индивидуальных особенностей.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Стратагема 7.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"О минимизации технических средств"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 идеале на одном-единственном универсальном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энергосредстве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считанные секунды монтируется нужный набор орудий для любых технологических операций выращивания и уборки урожая.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Стратагема 8.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"О слиянии операций"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Соседние операции технологической цепочки должны слиться и выполняться одним техническим средством.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Стратагема 9.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"О следовании природе"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E5CB6" w:rsidRPr="00A71C2D" w:rsidRDefault="00D9256F" w:rsidP="00A71C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Технологии земледелия должны быть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природосообразны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9256F" w:rsidRDefault="00D9256F" w:rsidP="00D9256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Кроме вышеназванных </w:t>
      </w:r>
      <w:r w:rsidR="00A71C2D">
        <w:rPr>
          <w:rFonts w:ascii="Times New Roman" w:hAnsi="Times New Roman" w:cs="Times New Roman"/>
          <w:sz w:val="28"/>
          <w:szCs w:val="28"/>
        </w:rPr>
        <w:t>законов</w:t>
      </w:r>
      <w:r w:rsidR="00A71C2D" w:rsidRPr="00A71C2D">
        <w:rPr>
          <w:rFonts w:ascii="Times New Roman" w:hAnsi="Times New Roman" w:cs="Times New Roman"/>
          <w:sz w:val="28"/>
          <w:szCs w:val="28"/>
        </w:rPr>
        <w:t xml:space="preserve"> развития технических систем,</w:t>
      </w:r>
      <w:r w:rsidR="00A71C2D">
        <w:rPr>
          <w:rFonts w:eastAsia="TimesNewRomanPSMT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аксиом и стратагем, опытом науки и практики сформулированы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семь фундаментальных биологических законов земледелия и растениеводства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обобщают правила эксплуатации земли как средства производства продукции посредством выращивания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сельскохо</w:t>
      </w:r>
      <w:r w:rsidR="005E7924">
        <w:rPr>
          <w:rFonts w:ascii="Times New Roman" w:hAnsi="Times New Roman" w:cs="Times New Roman"/>
          <w:sz w:val="28"/>
          <w:szCs w:val="28"/>
          <w:lang w:eastAsia="ru-RU"/>
        </w:rPr>
        <w:t>зяйственных культурных растений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9256F" w:rsidRDefault="00D9256F" w:rsidP="00D9256F">
      <w:pPr>
        <w:numPr>
          <w:ilvl w:val="0"/>
          <w:numId w:val="3"/>
        </w:numPr>
        <w:spacing w:after="0" w:line="276" w:lineRule="auto"/>
        <w:ind w:firstLine="414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акон неравнозначности факторов среды для растений; </w:t>
      </w:r>
    </w:p>
    <w:p w:rsidR="00D9256F" w:rsidRDefault="00D9256F" w:rsidP="00D9256F">
      <w:pPr>
        <w:numPr>
          <w:ilvl w:val="0"/>
          <w:numId w:val="3"/>
        </w:numPr>
        <w:spacing w:after="0" w:line="276" w:lineRule="auto"/>
        <w:ind w:firstLine="414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равнозначности (или незаменимости) основных факторов жизни; </w:t>
      </w:r>
    </w:p>
    <w:p w:rsidR="00D9256F" w:rsidRDefault="00D9256F" w:rsidP="00D9256F">
      <w:pPr>
        <w:numPr>
          <w:ilvl w:val="0"/>
          <w:numId w:val="3"/>
        </w:numPr>
        <w:spacing w:after="0" w:line="276" w:lineRule="auto"/>
        <w:ind w:firstLine="414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минимума (или лимитирующего фактора); </w:t>
      </w:r>
    </w:p>
    <w:p w:rsidR="00D9256F" w:rsidRDefault="00D9256F" w:rsidP="00D9256F">
      <w:pPr>
        <w:numPr>
          <w:ilvl w:val="0"/>
          <w:numId w:val="3"/>
        </w:numPr>
        <w:spacing w:after="0" w:line="276" w:lineRule="auto"/>
        <w:ind w:firstLine="414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оптимума (или совокупного действия); </w:t>
      </w:r>
    </w:p>
    <w:p w:rsidR="00D9256F" w:rsidRDefault="00D9256F" w:rsidP="00D9256F">
      <w:pPr>
        <w:numPr>
          <w:ilvl w:val="0"/>
          <w:numId w:val="3"/>
        </w:numPr>
        <w:spacing w:after="0" w:line="276" w:lineRule="auto"/>
        <w:ind w:firstLine="414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критических периодов; </w:t>
      </w:r>
    </w:p>
    <w:p w:rsidR="00D9256F" w:rsidRDefault="00D9256F" w:rsidP="00D9256F">
      <w:pPr>
        <w:numPr>
          <w:ilvl w:val="0"/>
          <w:numId w:val="3"/>
        </w:numPr>
        <w:spacing w:after="0" w:line="276" w:lineRule="auto"/>
        <w:ind w:firstLine="414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фотопериодической реакции (или физиологических часов); </w:t>
      </w:r>
    </w:p>
    <w:p w:rsidR="00D9256F" w:rsidRDefault="00D9256F" w:rsidP="00D9256F">
      <w:pPr>
        <w:numPr>
          <w:ilvl w:val="0"/>
          <w:numId w:val="3"/>
        </w:numPr>
        <w:spacing w:after="0" w:line="276" w:lineRule="auto"/>
        <w:ind w:firstLine="414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плодосмена.</w:t>
      </w:r>
    </w:p>
    <w:p w:rsidR="00D9256F" w:rsidRDefault="00D9256F" w:rsidP="00D925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Реализацией </w:t>
      </w:r>
      <w:r>
        <w:rPr>
          <w:rFonts w:ascii="Times New Roman" w:hAnsi="Times New Roman" w:cs="Times New Roman"/>
          <w:sz w:val="28"/>
          <w:szCs w:val="28"/>
        </w:rPr>
        <w:t xml:space="preserve">стратагем идеального земледелия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агрофирмах Приднестровья, как принципами инновационного развития, можно получить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значительный экономический эффект и экологическую пользу. </w:t>
      </w:r>
    </w:p>
    <w:p w:rsidR="00D9256F" w:rsidRDefault="00D9256F" w:rsidP="00D925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руководствуясь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стратагемами 1…3 "О мгновенном превращении урожая в товар", "О запрете на отходы"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"О единственном контакте"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значительно улучшить технологию уборки, обработки и упаковки кочанов цветной и пекинской капусты в ООО «Полюс-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Кицканы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р-на (директор Божко Виктор Викторович)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непосредственно в полевых условиях без отходов,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обеспечит высокое качество и сохранность плодов, а также экономию топлива и времени.</w:t>
      </w:r>
    </w:p>
    <w:p w:rsidR="003447C9" w:rsidRPr="00B63FFB" w:rsidRDefault="003447C9" w:rsidP="003447C9">
      <w:pPr>
        <w:pStyle w:val="a6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</w:p>
    <w:p w:rsidR="003447C9" w:rsidRPr="005E7924" w:rsidRDefault="003447C9" w:rsidP="003447C9">
      <w:pPr>
        <w:pStyle w:val="a6"/>
        <w:spacing w:before="0" w:beforeAutospacing="0" w:after="0" w:afterAutospacing="0"/>
        <w:ind w:firstLine="567"/>
        <w:jc w:val="both"/>
        <w:rPr>
          <w:b/>
          <w:i/>
          <w:sz w:val="28"/>
          <w:szCs w:val="28"/>
          <w:u w:val="single"/>
        </w:rPr>
      </w:pPr>
      <w:r w:rsidRPr="005E7924">
        <w:rPr>
          <w:b/>
          <w:i/>
          <w:sz w:val="28"/>
          <w:szCs w:val="28"/>
          <w:u w:val="single"/>
        </w:rPr>
        <w:t>2. Стадия «Прикладная наука»</w:t>
      </w:r>
    </w:p>
    <w:p w:rsidR="003447C9" w:rsidRPr="005E7924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E7924">
        <w:rPr>
          <w:sz w:val="28"/>
          <w:szCs w:val="28"/>
        </w:rPr>
        <w:t xml:space="preserve">На этой стадии инновационной деятельности осуществляется прикладное теоретическое и экспериментальное исследование – научная деятельность, направленная на достижение практических результатов и решение конкретных сельскохозяйственных задач. </w:t>
      </w:r>
    </w:p>
    <w:p w:rsidR="003447C9" w:rsidRPr="00626AFB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6AFB">
        <w:rPr>
          <w:sz w:val="28"/>
          <w:szCs w:val="28"/>
        </w:rPr>
        <w:t xml:space="preserve">Прикладные исследования используют полученные фундаментальной наукой новые знания для создания новых и улучшения существующих средств и способов человеческой деятельности. Результат прикладных исследований фиксируется в изобретениях, «ноу-хау», научно-технических монографиях, в технических заданиях на проектирование новых объектов. </w:t>
      </w:r>
    </w:p>
    <w:p w:rsidR="003447C9" w:rsidRPr="00626AFB" w:rsidRDefault="003447C9" w:rsidP="003447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Результатом прикладных исследований являются отчеты, техническая документация, макеты, опытные образцы.</w:t>
      </w:r>
    </w:p>
    <w:p w:rsidR="003447C9" w:rsidRPr="00626AFB" w:rsidRDefault="003447C9" w:rsidP="003447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sz w:val="28"/>
          <w:szCs w:val="28"/>
        </w:rPr>
        <w:t>Цикл НИР состоит из четырех этапов.</w:t>
      </w:r>
    </w:p>
    <w:p w:rsidR="003447C9" w:rsidRPr="00626AFB" w:rsidRDefault="003447C9" w:rsidP="003447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sz w:val="28"/>
          <w:szCs w:val="28"/>
        </w:rPr>
        <w:t>На первом этапе разрабатывается техническое задание, уточняются задачи.</w:t>
      </w:r>
    </w:p>
    <w:p w:rsidR="003447C9" w:rsidRPr="00626AFB" w:rsidRDefault="003447C9" w:rsidP="003447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sz w:val="28"/>
          <w:szCs w:val="28"/>
        </w:rPr>
        <w:t>На втором этапе проводят теоретические исследования.</w:t>
      </w:r>
    </w:p>
    <w:p w:rsidR="003447C9" w:rsidRPr="00626AFB" w:rsidRDefault="003447C9" w:rsidP="003447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sz w:val="28"/>
          <w:szCs w:val="28"/>
        </w:rPr>
        <w:t>На третьем этапе проводят экспериментальные исследования.</w:t>
      </w:r>
    </w:p>
    <w:p w:rsidR="003447C9" w:rsidRPr="00626AFB" w:rsidRDefault="003447C9" w:rsidP="003447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sz w:val="28"/>
          <w:szCs w:val="28"/>
        </w:rPr>
        <w:t>На четвертом этапе обобщаются и оцениваются результаты исследований, составляется отчет.</w:t>
      </w:r>
    </w:p>
    <w:p w:rsidR="00DF29B9" w:rsidRDefault="00DF29B9" w:rsidP="003447C9">
      <w:pPr>
        <w:pStyle w:val="a6"/>
        <w:spacing w:before="0" w:beforeAutospacing="0" w:after="0" w:afterAutospacing="0"/>
        <w:ind w:firstLine="567"/>
        <w:jc w:val="both"/>
        <w:rPr>
          <w:b/>
          <w:i/>
          <w:color w:val="FF0000"/>
          <w:sz w:val="28"/>
          <w:szCs w:val="28"/>
          <w:u w:val="single"/>
        </w:rPr>
      </w:pPr>
    </w:p>
    <w:p w:rsidR="003447C9" w:rsidRPr="00626AFB" w:rsidRDefault="003447C9" w:rsidP="003447C9">
      <w:pPr>
        <w:pStyle w:val="a6"/>
        <w:spacing w:before="0" w:beforeAutospacing="0" w:after="0" w:afterAutospacing="0"/>
        <w:ind w:firstLine="567"/>
        <w:jc w:val="both"/>
        <w:rPr>
          <w:b/>
          <w:i/>
          <w:sz w:val="28"/>
          <w:szCs w:val="28"/>
          <w:u w:val="single"/>
        </w:rPr>
      </w:pPr>
      <w:r w:rsidRPr="00626AFB">
        <w:rPr>
          <w:b/>
          <w:i/>
          <w:sz w:val="28"/>
          <w:szCs w:val="28"/>
          <w:u w:val="single"/>
        </w:rPr>
        <w:t xml:space="preserve">3. Стадия «Разработка (проектирование)» </w:t>
      </w:r>
    </w:p>
    <w:p w:rsidR="003447C9" w:rsidRPr="00626AFB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6AFB">
        <w:rPr>
          <w:sz w:val="28"/>
          <w:szCs w:val="28"/>
        </w:rPr>
        <w:t xml:space="preserve">Данная стадия содержит конструкторскую подготовку изделия для последующего его производства. </w:t>
      </w:r>
    </w:p>
    <w:p w:rsidR="003447C9" w:rsidRPr="00626AFB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6AFB">
        <w:rPr>
          <w:sz w:val="28"/>
          <w:szCs w:val="28"/>
        </w:rPr>
        <w:t xml:space="preserve">Сюда входят следующие основные работы: </w:t>
      </w:r>
    </w:p>
    <w:p w:rsidR="003447C9" w:rsidRPr="00626AFB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6AFB">
        <w:rPr>
          <w:sz w:val="28"/>
          <w:szCs w:val="28"/>
        </w:rPr>
        <w:t xml:space="preserve">• инженерное прогнозирование – прогнозирование новых технических решений, новых материалов, новых методов проектирования. Здесь также устанавливаются возможные ограничения на проектирование, изготовление и применение нового изделия – ресурсные, технические, экономические, социальные, экологические; </w:t>
      </w:r>
    </w:p>
    <w:p w:rsidR="003447C9" w:rsidRPr="00626AFB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6AFB">
        <w:rPr>
          <w:sz w:val="28"/>
          <w:szCs w:val="28"/>
        </w:rPr>
        <w:t xml:space="preserve">• параметрическая оптимизация – определение технических характеристик изделия (образца), обеспечение оптимального ряда параметров изделия, его типоразмеров; </w:t>
      </w:r>
    </w:p>
    <w:p w:rsidR="003447C9" w:rsidRPr="00626AFB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6AFB">
        <w:rPr>
          <w:sz w:val="28"/>
          <w:szCs w:val="28"/>
        </w:rPr>
        <w:t xml:space="preserve">• проектирование изделия – разработка эскизного проекта, определение возможных технических альтернатив, разработка технического проекта, отработка изделия на технологичность; </w:t>
      </w:r>
    </w:p>
    <w:p w:rsidR="003447C9" w:rsidRPr="00626AFB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6AFB">
        <w:rPr>
          <w:sz w:val="28"/>
          <w:szCs w:val="28"/>
        </w:rPr>
        <w:t>• изготовление опытного образца (прототипа), его испытание и доводка;</w:t>
      </w:r>
    </w:p>
    <w:p w:rsidR="00626AFB" w:rsidRPr="00626AFB" w:rsidRDefault="003447C9" w:rsidP="00626AFB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26AFB">
        <w:rPr>
          <w:sz w:val="28"/>
          <w:szCs w:val="28"/>
        </w:rPr>
        <w:t xml:space="preserve">• корректировка конструкторской документации по результатам испытаний опытного образца. </w:t>
      </w:r>
    </w:p>
    <w:p w:rsidR="003447C9" w:rsidRPr="00626AFB" w:rsidRDefault="003447C9" w:rsidP="003447C9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bCs/>
          <w:sz w:val="28"/>
          <w:szCs w:val="28"/>
        </w:rPr>
        <w:t>Этапы создания новой техники</w:t>
      </w:r>
      <w:r w:rsidR="00626AFB" w:rsidRPr="00626AF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447C9" w:rsidRPr="00626AFB" w:rsidRDefault="003447C9" w:rsidP="003447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sz w:val="28"/>
          <w:szCs w:val="28"/>
        </w:rPr>
        <w:t xml:space="preserve">Под новой техникой понимаются конструкции машины, приборов, аппаратов, а также технологические процессы, впервые разрабатываемые на предприятии. </w:t>
      </w:r>
    </w:p>
    <w:p w:rsidR="003447C9" w:rsidRPr="00626AFB" w:rsidRDefault="003447C9" w:rsidP="003447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sz w:val="28"/>
          <w:szCs w:val="28"/>
        </w:rPr>
        <w:t>Степень новизны новой техники определяется такими показателями, как:</w:t>
      </w:r>
    </w:p>
    <w:p w:rsidR="003447C9" w:rsidRPr="00626AFB" w:rsidRDefault="003447C9" w:rsidP="003447C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6AFB">
        <w:rPr>
          <w:rFonts w:ascii="Times New Roman" w:hAnsi="Times New Roman"/>
          <w:sz w:val="28"/>
          <w:szCs w:val="28"/>
        </w:rPr>
        <w:t>конструкции, не имеющие аналогов;</w:t>
      </w:r>
    </w:p>
    <w:p w:rsidR="003447C9" w:rsidRPr="00626AFB" w:rsidRDefault="003447C9" w:rsidP="003447C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6AFB">
        <w:rPr>
          <w:rFonts w:ascii="Times New Roman" w:hAnsi="Times New Roman"/>
          <w:sz w:val="28"/>
          <w:szCs w:val="28"/>
        </w:rPr>
        <w:t>конструкции усовершенствованные;</w:t>
      </w:r>
    </w:p>
    <w:p w:rsidR="003447C9" w:rsidRPr="00626AFB" w:rsidRDefault="003447C9" w:rsidP="003447C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6AFB">
        <w:rPr>
          <w:rFonts w:ascii="Times New Roman" w:hAnsi="Times New Roman"/>
          <w:sz w:val="28"/>
          <w:szCs w:val="28"/>
        </w:rPr>
        <w:t>принципиально новые технологические процессы;</w:t>
      </w:r>
    </w:p>
    <w:p w:rsidR="003447C9" w:rsidRPr="00626AFB" w:rsidRDefault="003447C9" w:rsidP="003447C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6AFB">
        <w:rPr>
          <w:rFonts w:ascii="Times New Roman" w:hAnsi="Times New Roman"/>
          <w:sz w:val="28"/>
          <w:szCs w:val="28"/>
        </w:rPr>
        <w:t>частично измененные технологические процессы, повышающие эффективность производства.</w:t>
      </w:r>
    </w:p>
    <w:p w:rsidR="003447C9" w:rsidRPr="00626AFB" w:rsidRDefault="003447C9" w:rsidP="003447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FB">
        <w:rPr>
          <w:rFonts w:ascii="Times New Roman" w:eastAsia="Times New Roman" w:hAnsi="Times New Roman" w:cs="Times New Roman"/>
          <w:sz w:val="28"/>
          <w:szCs w:val="28"/>
        </w:rPr>
        <w:t>Комплекс работ по созданию новой техники включает в себя следующие этапы:</w:t>
      </w:r>
    </w:p>
    <w:p w:rsidR="003447C9" w:rsidRPr="00626AFB" w:rsidRDefault="003447C9" w:rsidP="003447C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6AFB">
        <w:rPr>
          <w:rFonts w:ascii="Times New Roman" w:hAnsi="Times New Roman"/>
          <w:sz w:val="28"/>
          <w:szCs w:val="28"/>
        </w:rPr>
        <w:t>научно-исследовательские работы;</w:t>
      </w:r>
    </w:p>
    <w:p w:rsidR="003447C9" w:rsidRPr="00626AFB" w:rsidRDefault="003447C9" w:rsidP="003447C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6AFB">
        <w:rPr>
          <w:rFonts w:ascii="Times New Roman" w:hAnsi="Times New Roman"/>
          <w:sz w:val="28"/>
          <w:szCs w:val="28"/>
        </w:rPr>
        <w:t>конструкторская подготовка;</w:t>
      </w:r>
    </w:p>
    <w:p w:rsidR="003447C9" w:rsidRPr="00626AFB" w:rsidRDefault="003447C9" w:rsidP="003447C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6AFB">
        <w:rPr>
          <w:rFonts w:ascii="Times New Roman" w:hAnsi="Times New Roman"/>
          <w:sz w:val="28"/>
          <w:szCs w:val="28"/>
        </w:rPr>
        <w:t>технологическая подготовка;</w:t>
      </w:r>
    </w:p>
    <w:p w:rsidR="003447C9" w:rsidRPr="00626AFB" w:rsidRDefault="003447C9" w:rsidP="003447C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6AFB">
        <w:rPr>
          <w:rFonts w:ascii="Times New Roman" w:hAnsi="Times New Roman"/>
          <w:sz w:val="28"/>
          <w:szCs w:val="28"/>
        </w:rPr>
        <w:t>организационная подготовка;</w:t>
      </w:r>
    </w:p>
    <w:p w:rsidR="003447C9" w:rsidRPr="00626AFB" w:rsidRDefault="003447C9" w:rsidP="003447C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6AFB">
        <w:rPr>
          <w:rFonts w:ascii="Times New Roman" w:hAnsi="Times New Roman"/>
          <w:sz w:val="28"/>
          <w:szCs w:val="28"/>
        </w:rPr>
        <w:lastRenderedPageBreak/>
        <w:t>производство техники.</w:t>
      </w:r>
    </w:p>
    <w:p w:rsidR="00626AFB" w:rsidRDefault="00626AFB" w:rsidP="003447C9">
      <w:pPr>
        <w:pStyle w:val="a6"/>
        <w:spacing w:before="0" w:beforeAutospacing="0" w:after="0" w:afterAutospacing="0"/>
        <w:ind w:firstLine="567"/>
        <w:jc w:val="both"/>
        <w:rPr>
          <w:b/>
          <w:i/>
          <w:color w:val="FF0000"/>
          <w:sz w:val="28"/>
          <w:szCs w:val="28"/>
          <w:u w:val="single"/>
        </w:rPr>
      </w:pPr>
    </w:p>
    <w:p w:rsidR="003447C9" w:rsidRPr="009C5BAA" w:rsidRDefault="003447C9" w:rsidP="003447C9">
      <w:pPr>
        <w:pStyle w:val="a6"/>
        <w:spacing w:before="0" w:beforeAutospacing="0" w:after="0" w:afterAutospacing="0"/>
        <w:ind w:firstLine="567"/>
        <w:jc w:val="both"/>
        <w:rPr>
          <w:b/>
          <w:i/>
          <w:sz w:val="28"/>
          <w:szCs w:val="28"/>
          <w:u w:val="single"/>
        </w:rPr>
      </w:pPr>
      <w:r w:rsidRPr="009C5BAA">
        <w:rPr>
          <w:b/>
          <w:i/>
          <w:sz w:val="28"/>
          <w:szCs w:val="28"/>
          <w:u w:val="single"/>
        </w:rPr>
        <w:t xml:space="preserve">4. Стадия «Производство (изготовление)» </w:t>
      </w:r>
    </w:p>
    <w:p w:rsidR="003447C9" w:rsidRPr="009C5BAA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5BAA">
        <w:rPr>
          <w:sz w:val="28"/>
          <w:szCs w:val="28"/>
        </w:rPr>
        <w:t xml:space="preserve">Данная стадия состоит из следующих частей: </w:t>
      </w:r>
    </w:p>
    <w:p w:rsidR="009C5BAA" w:rsidRDefault="003447C9" w:rsidP="009C5BAA">
      <w:pPr>
        <w:pStyle w:val="a6"/>
        <w:numPr>
          <w:ilvl w:val="1"/>
          <w:numId w:val="1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C5BAA">
        <w:rPr>
          <w:sz w:val="28"/>
          <w:szCs w:val="28"/>
        </w:rPr>
        <w:t>Организационно-техническая подготовка, которая в свою очередь содержит – конструкторско-технологическую, материально-техническую, организационную подготовку производства. Конструкторская подготовка производства включает проектирование специального оборудования, приспособлений, инструментов. Технологическая подготовка производства охватывает разработку технологий, как для основного, так и для</w:t>
      </w:r>
      <w:r w:rsidR="009C5BAA">
        <w:rPr>
          <w:sz w:val="28"/>
          <w:szCs w:val="28"/>
        </w:rPr>
        <w:t xml:space="preserve"> вспомогательного производства.</w:t>
      </w:r>
    </w:p>
    <w:p w:rsidR="009C5BAA" w:rsidRDefault="003447C9" w:rsidP="009C5BAA">
      <w:pPr>
        <w:pStyle w:val="a6"/>
        <w:numPr>
          <w:ilvl w:val="1"/>
          <w:numId w:val="1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C5BAA">
        <w:rPr>
          <w:sz w:val="28"/>
          <w:szCs w:val="28"/>
        </w:rPr>
        <w:t>Материально-техническая подготовка, во-первых, включает материально-техническое снабжение сырьем, материалами, комплектующими, стандартным оборудованием, оснасткой, инструментом, а во-вторых, – монтаж оборудования и про</w:t>
      </w:r>
      <w:r w:rsidR="009C5BAA">
        <w:rPr>
          <w:sz w:val="28"/>
          <w:szCs w:val="28"/>
        </w:rPr>
        <w:t>ведение пуско-наладочных работ.</w:t>
      </w:r>
    </w:p>
    <w:p w:rsidR="009C5BAA" w:rsidRDefault="003447C9" w:rsidP="009C5BAA">
      <w:pPr>
        <w:pStyle w:val="a6"/>
        <w:numPr>
          <w:ilvl w:val="1"/>
          <w:numId w:val="1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C5BAA">
        <w:rPr>
          <w:sz w:val="28"/>
          <w:szCs w:val="28"/>
        </w:rPr>
        <w:t xml:space="preserve">Организационная подготовка включает разработку системы планов по освоению новой продукции; реструктуризацию существующих подразделений и разработку структуры новых производственных подразделений; разработку системы деловых взаимоотношений как внутри организации, так и с внешней средой; разработку системы оплаты труда. </w:t>
      </w:r>
    </w:p>
    <w:p w:rsidR="009C5BAA" w:rsidRDefault="003447C9" w:rsidP="009C5BAA">
      <w:pPr>
        <w:pStyle w:val="a6"/>
        <w:numPr>
          <w:ilvl w:val="1"/>
          <w:numId w:val="1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C5BAA">
        <w:rPr>
          <w:sz w:val="28"/>
          <w:szCs w:val="28"/>
        </w:rPr>
        <w:t xml:space="preserve">Запуск производства – комплекс технических, организационных, экономических мероприятий с целью освоения нового изделия на производстве. </w:t>
      </w:r>
    </w:p>
    <w:p w:rsidR="003447C9" w:rsidRPr="009C5BAA" w:rsidRDefault="003447C9" w:rsidP="009C5BAA">
      <w:pPr>
        <w:pStyle w:val="a6"/>
        <w:numPr>
          <w:ilvl w:val="1"/>
          <w:numId w:val="1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C5BAA">
        <w:rPr>
          <w:sz w:val="28"/>
          <w:szCs w:val="28"/>
        </w:rPr>
        <w:t xml:space="preserve">Управление текущим производством. </w:t>
      </w:r>
    </w:p>
    <w:p w:rsidR="009C5BAA" w:rsidRDefault="009C5BAA" w:rsidP="009C5BAA">
      <w:pPr>
        <w:pStyle w:val="a6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3447C9" w:rsidRPr="009C5BAA" w:rsidRDefault="003447C9" w:rsidP="003447C9">
      <w:pPr>
        <w:pStyle w:val="a6"/>
        <w:spacing w:before="0" w:beforeAutospacing="0" w:after="0" w:afterAutospacing="0"/>
        <w:ind w:firstLine="567"/>
        <w:jc w:val="both"/>
        <w:rPr>
          <w:b/>
          <w:i/>
          <w:sz w:val="28"/>
          <w:szCs w:val="28"/>
          <w:u w:val="single"/>
        </w:rPr>
      </w:pPr>
      <w:r w:rsidRPr="009C5BAA">
        <w:rPr>
          <w:b/>
          <w:i/>
          <w:sz w:val="28"/>
          <w:szCs w:val="28"/>
          <w:u w:val="single"/>
        </w:rPr>
        <w:t>5. Стадия «Потребление (эксплуатация)»</w:t>
      </w:r>
    </w:p>
    <w:p w:rsidR="003447C9" w:rsidRPr="009C5BAA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5BAA">
        <w:rPr>
          <w:sz w:val="28"/>
          <w:szCs w:val="28"/>
        </w:rPr>
        <w:t xml:space="preserve">Данная стадия состоит из следующих частей: </w:t>
      </w:r>
    </w:p>
    <w:p w:rsidR="003447C9" w:rsidRPr="009C5BAA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5BAA">
        <w:rPr>
          <w:sz w:val="28"/>
          <w:szCs w:val="28"/>
        </w:rPr>
        <w:t xml:space="preserve">• сбыт инновационной продукции потребителю; </w:t>
      </w:r>
    </w:p>
    <w:p w:rsidR="003447C9" w:rsidRPr="009C5BAA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5BAA">
        <w:rPr>
          <w:sz w:val="28"/>
          <w:szCs w:val="28"/>
        </w:rPr>
        <w:t xml:space="preserve">• использование (эксплуатация) продукции потребителем; </w:t>
      </w:r>
    </w:p>
    <w:p w:rsidR="003447C9" w:rsidRPr="009C5BAA" w:rsidRDefault="003447C9" w:rsidP="003447C9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5BAA">
        <w:rPr>
          <w:sz w:val="28"/>
          <w:szCs w:val="28"/>
        </w:rPr>
        <w:t xml:space="preserve">• предоставление услуг по обслуживанию и ремонту продукции. </w:t>
      </w:r>
    </w:p>
    <w:p w:rsidR="00902CED" w:rsidRDefault="00902CED" w:rsidP="003447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02CED" w:rsidRPr="002446B2" w:rsidRDefault="009C5BAA" w:rsidP="009C5B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качестве примера разработки новой технологии и техники</w:t>
      </w:r>
      <w:r w:rsidR="00943B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применением фундаментальных и прикладных исследований</w:t>
      </w:r>
      <w:r w:rsidRP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ниже приводится</w:t>
      </w:r>
      <w:r w:rsidRP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технология</w:t>
      </w:r>
      <w:r w:rsidRP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возделывания овощных культур по направляющим ступенчатым бороздам-щелям и комплекс навесных машин </w:t>
      </w:r>
      <w:r w:rsidRPr="002446B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шириной захвата 4,2 м на колее 1,4 м р</w:t>
      </w:r>
      <w:r w:rsidR="00E2530D" w:rsidRP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зработанной</w:t>
      </w:r>
      <w:r w:rsidR="00E2530D" w:rsidRP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ПНИИСХ</w:t>
      </w:r>
      <w:r w:rsidRPr="002446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E2530D" w:rsidRPr="00E2530D" w:rsidRDefault="00E2530D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3B61" w:rsidRDefault="00943B61" w:rsidP="00E25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3B61" w:rsidRDefault="00943B61" w:rsidP="00E25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3B61" w:rsidRDefault="00943B61" w:rsidP="00E25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3B61" w:rsidRDefault="00943B61" w:rsidP="00E25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3B61" w:rsidRDefault="00943B61" w:rsidP="00E25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3B61" w:rsidRDefault="00943B61" w:rsidP="00E25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43B61" w:rsidRDefault="00943B61" w:rsidP="00E25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02CED" w:rsidRPr="00464A95" w:rsidRDefault="00464A95" w:rsidP="00E25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A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Навесной комплекс</w:t>
      </w:r>
      <w:r w:rsidR="00902CED" w:rsidRPr="00464A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машин для выращивания овощей по </w:t>
      </w:r>
      <w:r w:rsidR="003D264A" w:rsidRPr="00464A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направляющим ступенчатым</w:t>
      </w:r>
      <w:r w:rsidR="00902CED" w:rsidRPr="00464A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бороздам-щелям</w:t>
      </w:r>
    </w:p>
    <w:p w:rsidR="00902CED" w:rsidRPr="00E2530D" w:rsidRDefault="00902CED" w:rsidP="00E253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Новый комплекс 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навесных </w:t>
      </w: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машин с шириной захвата </w:t>
      </w:r>
      <w:smartTag w:uri="urn:schemas-microsoft-com:office:smarttags" w:element="metricconverter">
        <w:smartTagPr>
          <w:attr w:name="ProductID" w:val="4,2 м"/>
        </w:smartTagPr>
        <w:r w:rsidRPr="00902CED">
          <w:rPr>
            <w:rFonts w:ascii="Times New Roman" w:eastAsia="Times New Roman" w:hAnsi="Times New Roman" w:cs="Times New Roman"/>
            <w:sz w:val="28"/>
            <w:szCs w:val="20"/>
            <w:lang w:eastAsia="ru-RU"/>
          </w:rPr>
          <w:t>4,2 м</w:t>
        </w:r>
      </w:smartTag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базовой тракторной колеёй </w:t>
      </w:r>
      <w:smartTag w:uri="urn:schemas-microsoft-com:office:smarttags" w:element="metricconverter">
        <w:smartTagPr>
          <w:attr w:name="ProductID" w:val="1,4 м"/>
        </w:smartTagPr>
        <w:r w:rsidRPr="00902CED">
          <w:rPr>
            <w:rFonts w:ascii="Times New Roman" w:eastAsia="Times New Roman" w:hAnsi="Times New Roman" w:cs="Times New Roman"/>
            <w:sz w:val="28"/>
            <w:szCs w:val="20"/>
            <w:lang w:eastAsia="ru-RU"/>
          </w:rPr>
          <w:t>1,4 м</w:t>
        </w:r>
      </w:smartTag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был разработан и изготовлен в 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1996…</w:t>
      </w:r>
      <w:smartTag w:uri="urn:schemas-microsoft-com:office:smarttags" w:element="metricconverter">
        <w:smartTagPr>
          <w:attr w:name="ProductID" w:val="2000 г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2000 </w:t>
        </w:r>
        <w:proofErr w:type="spellStart"/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spellEnd"/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опытно-конструкторском бюро Приднестровского НИИ сельского хозяйства (ОКБ ПНИИСХ) и в дальнейшем совершенствовался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Данный комплекс предназначен для выращивания овощных </w:t>
      </w:r>
      <w:r w:rsidR="003D264A"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культур на</w:t>
      </w: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ровной </w:t>
      </w:r>
      <w:r w:rsidR="003D264A"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поверхности по</w:t>
      </w: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направляющим бороздам </w:t>
      </w:r>
      <w:r w:rsidR="003D264A"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и включает</w:t>
      </w: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следующие 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навесные </w:t>
      </w: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машины и приспособления: 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бороздорез-щелерез</w:t>
      </w:r>
      <w:proofErr w:type="spellEnd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БЩ-4,2; 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борона зубовая БЗ-4,2; 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орудие для предпосевной подготовки почвы ОП-4,2; 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каток для прикатывания поверхности почвы КП-4,2; 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сеялка рядовая многострочная СРМ-4,2; 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сеялка овощная пунктирно-гнездовая СОПГ-4,2; 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рассадопосадочная машина РП-4,2; 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культиватор для междурядной обработки КМ-4,2;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приспособление для внесения минеральных удобрений ПВМУ-4,2;</w:t>
      </w:r>
    </w:p>
    <w:p w:rsidR="00902CED" w:rsidRPr="00902CED" w:rsidRDefault="00902CED" w:rsidP="00943B61">
      <w:pPr>
        <w:numPr>
          <w:ilvl w:val="0"/>
          <w:numId w:val="11"/>
        </w:numPr>
        <w:tabs>
          <w:tab w:val="clear" w:pos="1430"/>
          <w:tab w:val="num" w:pos="1276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приспособление для внесения пестицидов УПП-4,2. </w:t>
      </w:r>
    </w:p>
    <w:p w:rsidR="00902CED" w:rsidRPr="00902CED" w:rsidRDefault="00902CED" w:rsidP="00E253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Приспособления КП-4,2 монтируется на передней навеске пропашного колёсного трактора класса 1,4, а приспособления ПВМУ-4,2 и УПП-4,2 на раме орудия для предпосевной подготовки почвы ОП-4,2 или культиватора для междурядной обработки КМ-4,2 в зависимости от выполняемых технологических операций. </w:t>
      </w:r>
    </w:p>
    <w:p w:rsidR="00902CED" w:rsidRPr="00902CED" w:rsidRDefault="00902CED" w:rsidP="00E253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Машины комплекса обеспечивают выполнение при возделывании овощных культур следующих основных </w:t>
      </w:r>
      <w:proofErr w:type="spellStart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однооперационных</w:t>
      </w:r>
      <w:proofErr w:type="spellEnd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совмещённых технологических операций: </w:t>
      </w:r>
    </w:p>
    <w:p w:rsidR="00902CED" w:rsidRPr="00902CED" w:rsidRDefault="00902CED" w:rsidP="00902CED">
      <w:pPr>
        <w:numPr>
          <w:ilvl w:val="0"/>
          <w:numId w:val="12"/>
        </w:numPr>
        <w:spacing w:after="0" w:line="240" w:lineRule="auto"/>
        <w:ind w:left="993" w:right="-2" w:hanging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нарезку направляющих борозд-щелей; </w:t>
      </w:r>
    </w:p>
    <w:p w:rsidR="00902CED" w:rsidRPr="00902CED" w:rsidRDefault="00902CED" w:rsidP="00902CED">
      <w:pPr>
        <w:numPr>
          <w:ilvl w:val="0"/>
          <w:numId w:val="12"/>
        </w:numPr>
        <w:spacing w:after="0" w:line="240" w:lineRule="auto"/>
        <w:ind w:left="993" w:right="-2" w:hanging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боронование с локальным внесением минеральных удобрений; </w:t>
      </w:r>
    </w:p>
    <w:p w:rsidR="00902CED" w:rsidRPr="00902CED" w:rsidRDefault="00902CED" w:rsidP="00902CED">
      <w:pPr>
        <w:numPr>
          <w:ilvl w:val="0"/>
          <w:numId w:val="12"/>
        </w:numPr>
        <w:spacing w:after="0" w:line="240" w:lineRule="auto"/>
        <w:ind w:left="993" w:right="-2" w:hanging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предпосевную обработку почвы с полосовым внесением гербицидов или фунгицидов; </w:t>
      </w:r>
    </w:p>
    <w:p w:rsidR="00902CED" w:rsidRPr="00902CED" w:rsidRDefault="00902CED" w:rsidP="00902CED">
      <w:pPr>
        <w:numPr>
          <w:ilvl w:val="0"/>
          <w:numId w:val="12"/>
        </w:numPr>
        <w:spacing w:after="0" w:line="240" w:lineRule="auto"/>
        <w:ind w:left="993" w:right="-2" w:hanging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прикатывание поверхности почвы с одновременным посевом; </w:t>
      </w:r>
    </w:p>
    <w:p w:rsidR="00902CED" w:rsidRPr="00902CED" w:rsidRDefault="00902CED" w:rsidP="00902CED">
      <w:pPr>
        <w:numPr>
          <w:ilvl w:val="0"/>
          <w:numId w:val="12"/>
        </w:numPr>
        <w:spacing w:after="0" w:line="240" w:lineRule="auto"/>
        <w:ind w:left="993" w:right="-2" w:hanging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посадку рассады; </w:t>
      </w:r>
    </w:p>
    <w:p w:rsidR="00902CED" w:rsidRPr="00902CED" w:rsidRDefault="00902CED" w:rsidP="00902CED">
      <w:pPr>
        <w:numPr>
          <w:ilvl w:val="0"/>
          <w:numId w:val="12"/>
        </w:numPr>
        <w:spacing w:after="0" w:line="240" w:lineRule="auto"/>
        <w:ind w:left="993" w:right="-2" w:hanging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междурядную обработку с внесением пестицидов или минеральных удобрений. </w:t>
      </w:r>
    </w:p>
    <w:p w:rsidR="00902CED" w:rsidRPr="00902CED" w:rsidRDefault="00902CED" w:rsidP="00E253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Операции выполняются машинно-тракторными агрегатами в составе пропашных тракторов класса 2 (гусеничного трактора Т-70С) и 1,4 (колёсного трактора МТЗ-80/82) с навешанными на них вышеперечисленными машинами комплекса. </w:t>
      </w:r>
    </w:p>
    <w:p w:rsidR="00902CED" w:rsidRPr="00902CED" w:rsidRDefault="00902CED" w:rsidP="00943B6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123AA" wp14:editId="59D1DBC4">
                <wp:simplePos x="0" y="0"/>
                <wp:positionH relativeFrom="column">
                  <wp:posOffset>2038350</wp:posOffset>
                </wp:positionH>
                <wp:positionV relativeFrom="paragraph">
                  <wp:posOffset>645795</wp:posOffset>
                </wp:positionV>
                <wp:extent cx="300355" cy="267970"/>
                <wp:effectExtent l="13335" t="13335" r="10160" b="13970"/>
                <wp:wrapNone/>
                <wp:docPr id="272" name="Надпись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AFB" w:rsidRDefault="00626AFB" w:rsidP="00902CE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5123AA" id="_x0000_t202" coordsize="21600,21600" o:spt="202" path="m,l,21600r21600,l21600,xe">
                <v:stroke joinstyle="miter"/>
                <v:path gradientshapeok="t" o:connecttype="rect"/>
              </v:shapetype>
              <v:shape id="Надпись 272" o:spid="_x0000_s1026" type="#_x0000_t202" style="position:absolute;left:0;text-align:left;margin-left:160.5pt;margin-top:50.85pt;width:23.6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" strokecolor="white">
                <v:textbox>
                  <w:txbxContent>
                    <w:p w:rsidR="00626AFB" w:rsidRDefault="00626AFB" w:rsidP="00902CE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02CED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8D215" wp14:editId="18D04E57">
                <wp:simplePos x="0" y="0"/>
                <wp:positionH relativeFrom="column">
                  <wp:posOffset>1545590</wp:posOffset>
                </wp:positionH>
                <wp:positionV relativeFrom="paragraph">
                  <wp:posOffset>649605</wp:posOffset>
                </wp:positionV>
                <wp:extent cx="295275" cy="285750"/>
                <wp:effectExtent l="6350" t="7620" r="12700" b="11430"/>
                <wp:wrapNone/>
                <wp:docPr id="271" name="Надпись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AFB" w:rsidRDefault="00626AFB" w:rsidP="00902CE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D215" id="Надпись 271" o:spid="_x0000_s1027" type="#_x0000_t202" style="position:absolute;left:0;text-align:left;margin-left:121.7pt;margin-top:51.15pt;width:23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" strokecolor="white">
                <v:textbox>
                  <w:txbxContent>
                    <w:p w:rsidR="00626AFB" w:rsidRDefault="00626AFB" w:rsidP="00902CED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02CED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0A5A29DD" wp14:editId="4004B6FC">
            <wp:simplePos x="0" y="0"/>
            <wp:positionH relativeFrom="column">
              <wp:align>right</wp:align>
            </wp:positionH>
            <wp:positionV relativeFrom="paragraph">
              <wp:posOffset>617220</wp:posOffset>
            </wp:positionV>
            <wp:extent cx="3392170" cy="2162810"/>
            <wp:effectExtent l="0" t="0" r="0" b="8890"/>
            <wp:wrapSquare wrapText="left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рисунке 1 приведена </w:t>
      </w:r>
      <w:r w:rsidRPr="00902CED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схема </w:t>
      </w:r>
      <w:proofErr w:type="spellStart"/>
      <w:r w:rsidRPr="00902CED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бороздореза-щелереза</w:t>
      </w:r>
      <w:proofErr w:type="spellEnd"/>
      <w:r w:rsidRPr="00902CED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БЩ-4.2, который навешивается на трактор Т-70С.</w:t>
      </w:r>
      <w:r w:rsidRPr="00902CED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25400" distB="25400" distL="6401435" distR="6401435" simplePos="0" relativeHeight="251661312" behindDoc="0" locked="1" layoutInCell="1" allowOverlap="1" wp14:anchorId="78093596" wp14:editId="1459C656">
            <wp:simplePos x="0" y="0"/>
            <wp:positionH relativeFrom="margin">
              <wp:posOffset>187960</wp:posOffset>
            </wp:positionH>
            <wp:positionV relativeFrom="paragraph">
              <wp:posOffset>833120</wp:posOffset>
            </wp:positionV>
            <wp:extent cx="2181860" cy="2032635"/>
            <wp:effectExtent l="0" t="0" r="8890" b="5715"/>
            <wp:wrapSquare wrapText="left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             </w:t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               </w:t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                </w:t>
      </w:r>
      <w:r w:rsidRPr="00902CED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а)    </w:t>
      </w:r>
      <w:r w:rsidRPr="00902CE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                                    </w:t>
      </w:r>
      <w:r w:rsidRPr="00902CED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б)</w:t>
      </w:r>
    </w:p>
    <w:p w:rsidR="00902CED" w:rsidRPr="00902CED" w:rsidRDefault="00902CED" w:rsidP="00E2530D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Рис. 1.  Схема </w:t>
      </w:r>
      <w:proofErr w:type="spellStart"/>
      <w:r w:rsidRPr="00902CE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бороздореза-щелереза</w:t>
      </w:r>
      <w:proofErr w:type="spellEnd"/>
      <w:r w:rsidRPr="00902CE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БЩ-4.2:</w:t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– вид слева; б) – вид сверху;</w:t>
      </w:r>
      <w:r w:rsidRPr="00902CE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 – рама, 2 – бороздообразующий корпус, 3 – опорное колесо, 4 – маркер, 5 – рама автосцепки, 6 – черенковый нож, 7 - автосцепка</w:t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02CED" w:rsidRPr="00902CED" w:rsidRDefault="00902CED" w:rsidP="00E253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увеличения точности выполнения технологических процессов в заданных зонах обработки при возделыв</w:t>
      </w:r>
      <w:r w:rsidR="00943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овощных культур </w:t>
      </w:r>
      <w:proofErr w:type="gramStart"/>
      <w:r w:rsidR="00943B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ровной</w:t>
      </w:r>
      <w:proofErr w:type="gramEnd"/>
      <w:r w:rsidR="00943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поверхности предусмотрено использование двух неглубоких направляющих ступенчатых  борозд-щелей по следу колёс трактора и комплекс навесных машин со стабилизирующими органами в виде двух копир-стабилизаторов, составляющих систему стабилизации направления движения навесных агрегатов.</w:t>
      </w:r>
    </w:p>
    <w:p w:rsidR="00902CED" w:rsidRPr="00902CED" w:rsidRDefault="00902CED" w:rsidP="00E253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 установки копир-стабилизаторов на машины навесного типа показаны на примере многострочной сеялки СРМ-4,2 на рисунке 2. </w:t>
      </w:r>
    </w:p>
    <w:p w:rsidR="00902CED" w:rsidRPr="00902CED" w:rsidRDefault="00902CED" w:rsidP="00E253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Копир-стабилизаторы снимаются и поочередно устанавливаются на раме каждой последующей рабочей машины по размеру колеи трактора. </w:t>
      </w:r>
    </w:p>
    <w:p w:rsidR="00902CED" w:rsidRPr="00902CED" w:rsidRDefault="00902CED" w:rsidP="00E253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Экспериментальные исследования образцов стабилизирующих органов и машин проводились в условиях лаборатории механизации овощных культур и на полевых участках лаборатории совершенствования технологий возделывания овощных культур Приднестровского НИИ сельского хозяйства (ПНИИСХ). </w:t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4921250</wp:posOffset>
            </wp:positionH>
            <wp:positionV relativeFrom="paragraph">
              <wp:posOffset>56515</wp:posOffset>
            </wp:positionV>
            <wp:extent cx="1911350" cy="1968500"/>
            <wp:effectExtent l="0" t="0" r="0" b="0"/>
            <wp:wrapSquare wrapText="left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6" t="51376" r="16325" b="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CED">
        <w:rPr>
          <w:rFonts w:ascii="Times New Roman" w:eastAsia="Times New Roman" w:hAnsi="Times New Roman" w:cs="Times New Roman"/>
          <w:noProof/>
          <w:snapToGrid w:val="0"/>
          <w:sz w:val="28"/>
          <w:szCs w:val="20"/>
          <w:lang w:eastAsia="ru-RU"/>
        </w:rPr>
        <w:drawing>
          <wp:inline distT="0" distB="0" distL="0" distR="0">
            <wp:extent cx="3466465" cy="191262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" t="5971" b="4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                                     а)                                                                   б)</w:t>
      </w:r>
    </w:p>
    <w:p w:rsidR="00902CED" w:rsidRPr="00902CED" w:rsidRDefault="00902CED" w:rsidP="00E253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Рис. 2. Схема </w:t>
      </w:r>
      <w:r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сеялки рядовой многострочной СРМ-4,2 со стабилизирующими органами: </w:t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>а) – вид спереди; б) – вид слева; 1 – рама, 2 – посевная секция, 3 – семенной ящик, 4 – высевающий аппарат, 5 – семяпровод, 6 – прижимная штанга, 7 – опорно-приводное колесо, 8 – привод, 9 – подножная доска, 10 – копир-стабилизатор, 11 – рамка автосцепки</w:t>
      </w:r>
    </w:p>
    <w:p w:rsidR="00902CED" w:rsidRPr="00902CED" w:rsidRDefault="00902CED" w:rsidP="00902CED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763FB2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63F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Освоение хозяйствами навесного комплекса машин с системой </w:t>
      </w:r>
      <w:proofErr w:type="gramStart"/>
      <w:r w:rsidRPr="00763F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стабилизации</w:t>
      </w:r>
      <w:r w:rsidRPr="00763F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63F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для</w:t>
      </w:r>
      <w:proofErr w:type="gramEnd"/>
      <w:r w:rsidRPr="00763F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выращиван</w:t>
      </w:r>
      <w:r w:rsidR="00763FB2" w:rsidRPr="00763F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ия овощей на ровной поверхности</w:t>
      </w:r>
    </w:p>
    <w:p w:rsidR="00902CED" w:rsidRPr="00902CED" w:rsidRDefault="00902CED" w:rsidP="00E2530D">
      <w:pPr>
        <w:shd w:val="clear" w:color="auto" w:fill="FFFFFF"/>
        <w:spacing w:before="14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навесного комплекса машин с системой стабилизации агрегатов в хозяйственных условиях </w:t>
      </w:r>
      <w:proofErr w:type="gramStart"/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прово</w:t>
      </w:r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  <w:t>дились  в</w:t>
      </w:r>
      <w:proofErr w:type="gramEnd"/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течение 2000…2005 </w:t>
      </w:r>
      <w:proofErr w:type="spellStart"/>
      <w:r w:rsidRPr="00902CE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г.г</w:t>
      </w:r>
      <w:proofErr w:type="spellEnd"/>
      <w:r w:rsidRPr="00902CE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. </w:t>
      </w:r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на полях </w:t>
      </w:r>
      <w:proofErr w:type="spellStart"/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Слободзейского</w:t>
      </w:r>
      <w:proofErr w:type="spellEnd"/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района – в 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опытном хозяйстве Приднестровского НИИ сельского хозяйства</w:t>
      </w:r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в КСП им. Свердлова с. </w:t>
      </w:r>
      <w:proofErr w:type="spellStart"/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Суклея</w:t>
      </w:r>
      <w:proofErr w:type="spellEnd"/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, в </w:t>
      </w:r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ДООО «</w:t>
      </w:r>
      <w:proofErr w:type="spellStart"/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Агростиль</w:t>
      </w:r>
      <w:proofErr w:type="spellEnd"/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с. </w:t>
      </w:r>
      <w:proofErr w:type="spellStart"/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Парканы</w:t>
      </w:r>
      <w:proofErr w:type="spellEnd"/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ООО «Фермер» с. Кременчуг,</w:t>
      </w:r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 ГУСП «Днестр», в </w:t>
      </w:r>
      <w:r w:rsidRPr="00902CE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ГУСП</w:t>
      </w:r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«Фрунзе» </w:t>
      </w:r>
      <w:proofErr w:type="spellStart"/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пгг</w:t>
      </w:r>
      <w:proofErr w:type="spellEnd"/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. </w:t>
      </w:r>
      <w:proofErr w:type="spellStart"/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Ново</w:t>
      </w:r>
      <w:r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тираспольский</w:t>
      </w:r>
      <w:proofErr w:type="spellEnd"/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 </w:t>
      </w:r>
      <w:proofErr w:type="spellStart"/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Григориопольского</w:t>
      </w:r>
      <w:proofErr w:type="spellEnd"/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района</w:t>
      </w:r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КСП «Молдова» </w:t>
      </w:r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с. </w:t>
      </w:r>
      <w:proofErr w:type="spellStart"/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Буторы</w:t>
      </w:r>
      <w:proofErr w:type="spellEnd"/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- </w:t>
      </w:r>
      <w:r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на площади в </w:t>
      </w:r>
      <w:smartTag w:uri="urn:schemas-microsoft-com:office:smarttags" w:element="metricconverter">
        <w:smartTagPr>
          <w:attr w:name="ProductID" w:val="389 га"/>
        </w:smartTagPr>
        <w:r w:rsidRPr="00902CED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eastAsia="ru-RU"/>
          </w:rPr>
          <w:t>389 га</w:t>
        </w:r>
      </w:smartTag>
      <w:r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(приложения 15 и 16)</w:t>
      </w:r>
      <w:r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. </w:t>
      </w:r>
    </w:p>
    <w:p w:rsidR="00902CED" w:rsidRPr="00902CED" w:rsidRDefault="00E2530D" w:rsidP="00E2530D">
      <w:pPr>
        <w:shd w:val="clear" w:color="auto" w:fill="FFFFFF"/>
        <w:tabs>
          <w:tab w:val="left" w:pos="46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902CED" w:rsidRPr="00902CE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бъемы внедрения </w:t>
      </w:r>
      <w:r w:rsidR="00902CED"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навесного комплекса машин </w:t>
      </w:r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по годам</w:t>
      </w:r>
      <w:r w:rsidR="00902CED" w:rsidRPr="00902CE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составляют</w:t>
      </w:r>
      <w:r w:rsidR="00902CED"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</w:t>
      </w:r>
      <w:smartTag w:uri="urn:schemas-microsoft-com:office:smarttags" w:element="metricconverter">
        <w:smartTagPr>
          <w:attr w:name="ProductID" w:val="2000 г"/>
        </w:smartTagPr>
        <w:r w:rsidR="00902CED"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2000 г</w:t>
        </w:r>
      </w:smartTag>
      <w:r w:rsidR="00902CED"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smartTag w:uri="urn:schemas-microsoft-com:office:smarttags" w:element="metricconverter">
        <w:smartTagPr>
          <w:attr w:name="ProductID" w:val="101 га"/>
        </w:smartTagPr>
        <w:r w:rsidR="00902CED"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101 га</w:t>
        </w:r>
      </w:smartTag>
      <w:r w:rsidR="00902CED"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smartTag w:uri="urn:schemas-microsoft-com:office:smarttags" w:element="metricconverter">
        <w:smartTagPr>
          <w:attr w:name="ProductID" w:val="2001 г"/>
        </w:smartTagPr>
        <w:r w:rsidR="00902CED"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2001 г</w:t>
        </w:r>
      </w:smartTag>
      <w:r w:rsidR="00902CED"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smartTag w:uri="urn:schemas-microsoft-com:office:smarttags" w:element="metricconverter">
        <w:smartTagPr>
          <w:attr w:name="ProductID" w:val="84 га"/>
        </w:smartTagPr>
        <w:r w:rsidR="00902CED"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84 га</w:t>
        </w:r>
      </w:smartTag>
      <w:r w:rsidR="00902CED"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smartTag w:uri="urn:schemas-microsoft-com:office:smarttags" w:element="metricconverter">
        <w:smartTagPr>
          <w:attr w:name="ProductID" w:val="2002 г"/>
        </w:smartTagPr>
        <w:r w:rsidR="00902CED"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2002 г</w:t>
        </w:r>
      </w:smartTag>
      <w:r w:rsidR="00902CED"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smartTag w:uri="urn:schemas-microsoft-com:office:smarttags" w:element="metricconverter">
        <w:smartTagPr>
          <w:attr w:name="ProductID" w:val="93 га"/>
        </w:smartTagPr>
        <w:r w:rsidR="00902CED"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93 га</w:t>
        </w:r>
      </w:smartTag>
      <w:r w:rsidR="00902CED"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smartTag w:uri="urn:schemas-microsoft-com:office:smarttags" w:element="metricconverter">
        <w:smartTagPr>
          <w:attr w:name="ProductID" w:val="2003 г"/>
        </w:smartTagPr>
        <w:r w:rsidR="00902CED"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2003 г</w:t>
        </w:r>
      </w:smartTag>
      <w:r w:rsidR="00902CED"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smartTag w:uri="urn:schemas-microsoft-com:office:smarttags" w:element="metricconverter">
        <w:smartTagPr>
          <w:attr w:name="ProductID" w:val="63,5 га"/>
        </w:smartTagPr>
        <w:r w:rsidR="00902CED"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63,5 </w:t>
        </w:r>
        <w:r w:rsidR="00902CED" w:rsidRPr="00902CED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га</w:t>
        </w:r>
      </w:smartTag>
      <w:r w:rsidR="00902CED" w:rsidRPr="00902CE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в </w:t>
      </w:r>
      <w:smartTag w:uri="urn:schemas-microsoft-com:office:smarttags" w:element="metricconverter">
        <w:smartTagPr>
          <w:attr w:name="ProductID" w:val="2004 г"/>
        </w:smartTagPr>
        <w:r w:rsidR="00902CED" w:rsidRPr="00902CED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2004 г</w:t>
        </w:r>
      </w:smartTag>
      <w:r w:rsidR="00902CED" w:rsidRPr="00902CE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- </w:t>
      </w:r>
      <w:smartTag w:uri="urn:schemas-microsoft-com:office:smarttags" w:element="metricconverter">
        <w:smartTagPr>
          <w:attr w:name="ProductID" w:val="9 га"/>
        </w:smartTagPr>
        <w:r w:rsidR="00902CED" w:rsidRPr="00902CED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9 га</w:t>
        </w:r>
      </w:smartTag>
      <w:r w:rsidR="00902CED" w:rsidRPr="00902CE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в </w:t>
      </w:r>
      <w:smartTag w:uri="urn:schemas-microsoft-com:office:smarttags" w:element="metricconverter">
        <w:smartTagPr>
          <w:attr w:name="ProductID" w:val="2005 г"/>
        </w:smartTagPr>
        <w:r w:rsidR="00902CED" w:rsidRPr="00902CED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2005 г</w:t>
        </w:r>
      </w:smartTag>
      <w:r w:rsidR="00902CED" w:rsidRPr="00902CE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- </w:t>
      </w:r>
      <w:smartTag w:uri="urn:schemas-microsoft-com:office:smarttags" w:element="metricconverter">
        <w:smartTagPr>
          <w:attr w:name="ProductID" w:val="38,5 га"/>
        </w:smartTagPr>
        <w:r w:rsidR="00902CED" w:rsidRPr="00902CED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38,5 га</w:t>
        </w:r>
      </w:smartTag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, в </w:t>
      </w:r>
      <w:proofErr w:type="spellStart"/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т.ч</w:t>
      </w:r>
      <w:proofErr w:type="spellEnd"/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  <w:r w:rsidR="00902CED" w:rsidRPr="00902CE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902CED" w:rsidRPr="00902CE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по отдельным овощным культурам за весь период </w:t>
      </w:r>
      <w:r w:rsidR="00902CED"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2000-</w:t>
      </w:r>
      <w:smartTag w:uri="urn:schemas-microsoft-com:office:smarttags" w:element="metricconverter">
        <w:smartTagPr>
          <w:attr w:name="ProductID" w:val="2005 г"/>
        </w:smartTagPr>
        <w:r w:rsidR="00902CED" w:rsidRPr="00902CED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 xml:space="preserve">2005 </w:t>
        </w:r>
        <w:proofErr w:type="spellStart"/>
        <w:r w:rsidR="00902CED" w:rsidRPr="00902CED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eastAsia="ru-RU"/>
          </w:rPr>
          <w:t>г</w:t>
        </w:r>
      </w:smartTag>
      <w:r w:rsidR="00902CED" w:rsidRPr="00902CE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.г</w:t>
      </w:r>
      <w:proofErr w:type="spellEnd"/>
      <w:r w:rsidR="00902CED" w:rsidRPr="00902CE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</w:t>
      </w:r>
      <w:r w:rsidR="00902CED" w:rsidRPr="00902CE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: </w:t>
      </w:r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томаты </w:t>
      </w:r>
      <w:proofErr w:type="spellStart"/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безрассадные</w:t>
      </w:r>
      <w:proofErr w:type="spellEnd"/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- </w:t>
      </w:r>
      <w:smartTag w:uri="urn:schemas-microsoft-com:office:smarttags" w:element="metricconverter">
        <w:smartTagPr>
          <w:attr w:name="ProductID" w:val="255,5 га"/>
        </w:smartTagPr>
        <w:r w:rsidR="00902CED" w:rsidRPr="00902CED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eastAsia="ru-RU"/>
          </w:rPr>
          <w:t>255,5 га</w:t>
        </w:r>
      </w:smartTag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, </w:t>
      </w:r>
      <w:proofErr w:type="gramStart"/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лук  -</w:t>
      </w:r>
      <w:proofErr w:type="gramEnd"/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91,5 га"/>
        </w:smartTagPr>
        <w:r w:rsidR="00902CED" w:rsidRPr="00902CED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eastAsia="ru-RU"/>
          </w:rPr>
          <w:t>91,5 га</w:t>
        </w:r>
      </w:smartTag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, морковь - </w:t>
      </w:r>
      <w:smartTag w:uri="urn:schemas-microsoft-com:office:smarttags" w:element="metricconverter">
        <w:smartTagPr>
          <w:attr w:name="ProductID" w:val="16 га"/>
        </w:smartTagPr>
        <w:r w:rsidR="00902CED" w:rsidRPr="00902CED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eastAsia="ru-RU"/>
          </w:rPr>
          <w:t>16 га</w:t>
        </w:r>
      </w:smartTag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, огурец - </w:t>
      </w:r>
      <w:smartTag w:uri="urn:schemas-microsoft-com:office:smarttags" w:element="metricconverter">
        <w:smartTagPr>
          <w:attr w:name="ProductID" w:val="14 га"/>
        </w:smartTagPr>
        <w:r w:rsidR="00902CED" w:rsidRPr="00902CED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eastAsia="ru-RU"/>
          </w:rPr>
          <w:t>14 га</w:t>
        </w:r>
      </w:smartTag>
      <w:r w:rsidR="00902CED"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, капуста - </w:t>
      </w:r>
      <w:smartTag w:uri="urn:schemas-microsoft-com:office:smarttags" w:element="metricconverter">
        <w:smartTagPr>
          <w:attr w:name="ProductID" w:val="12 га"/>
        </w:smartTagPr>
        <w:r w:rsidR="00902CED" w:rsidRPr="00902CED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eastAsia="ru-RU"/>
          </w:rPr>
          <w:t>12 га</w:t>
        </w:r>
      </w:smartTag>
      <w:r w:rsidR="00902CED" w:rsidRPr="00902CE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902CED" w:rsidRPr="00902CED" w:rsidRDefault="00902CED" w:rsidP="00E2530D">
      <w:pPr>
        <w:shd w:val="clear" w:color="auto" w:fill="FFFFFF"/>
        <w:tabs>
          <w:tab w:val="left" w:pos="46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Некоторое снижение объемов внедрения в последние годы обуславливает</w:t>
      </w:r>
      <w:r w:rsidRPr="00902CE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softHyphen/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тем, что хозяйства сокращают посевные площади под овощными </w:t>
      </w:r>
      <w:proofErr w:type="gramStart"/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культурами  из</w:t>
      </w:r>
      <w:proofErr w:type="gramEnd"/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 сокращения рынков сбыта овощной продукции. </w:t>
      </w:r>
    </w:p>
    <w:p w:rsidR="00902CED" w:rsidRDefault="00902CED" w:rsidP="00E2530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технологические операции – локальное внесение минеральных удобрений, </w:t>
      </w:r>
      <w:proofErr w:type="gramStart"/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полосовое  внесение</w:t>
      </w:r>
      <w:proofErr w:type="gramEnd"/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гербицидов, посев и междурядная обработка в процессе возделывании различных овощных культур (моркови, рассадных томатов и лука из семян) в хозяйственных условиях с использованием навесных агрегатов со стабилизирующими органами при движении в направляющих  борозда</w:t>
      </w:r>
      <w:r w:rsidR="00E2530D">
        <w:rPr>
          <w:rFonts w:ascii="Times New Roman" w:eastAsia="Times New Roman" w:hAnsi="Times New Roman" w:cs="Times New Roman"/>
          <w:sz w:val="28"/>
          <w:szCs w:val="28"/>
          <w:lang w:eastAsia="ru-RU"/>
        </w:rPr>
        <w:t>х-щелях показаны на рисунках 3 - 7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B61" w:rsidRDefault="00943B61" w:rsidP="00E2530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B61" w:rsidRDefault="00943B61" w:rsidP="00E2530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B61" w:rsidRDefault="00943B61" w:rsidP="00E2530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B61" w:rsidRPr="00902CED" w:rsidRDefault="00943B61" w:rsidP="00E2530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-21590</wp:posOffset>
            </wp:positionV>
            <wp:extent cx="5280660" cy="2733040"/>
            <wp:effectExtent l="0" t="0" r="0" b="0"/>
            <wp:wrapNone/>
            <wp:docPr id="267" name="Рисунок 26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р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" b="2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tabs>
          <w:tab w:val="left" w:pos="9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tabs>
          <w:tab w:val="left" w:pos="9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tabs>
          <w:tab w:val="left" w:pos="9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tabs>
          <w:tab w:val="left" w:pos="9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02CED" w:rsidRPr="00902CED" w:rsidRDefault="00E2530D" w:rsidP="00E2530D">
      <w:pPr>
        <w:tabs>
          <w:tab w:val="left" w:pos="94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3</w:t>
      </w:r>
      <w:r w:rsidR="00902CED"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>. Локальное внесение минеральных удобрений агрегатом в составе трактора МТЗ-80, культиватора КМ-4.2 и приспособления ПВМУ-4.2</w:t>
      </w: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212090</wp:posOffset>
            </wp:positionV>
            <wp:extent cx="5303520" cy="2831465"/>
            <wp:effectExtent l="0" t="0" r="0" b="6985"/>
            <wp:wrapNone/>
            <wp:docPr id="266" name="Рисунок 26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ри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3" b="1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3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Default="00E2530D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4</w:t>
      </w:r>
      <w:r w:rsidR="00902CED"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902CED"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Полосовое  внесение</w:t>
      </w:r>
      <w:proofErr w:type="gramEnd"/>
      <w:r w:rsidR="00902CED"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гербицидов агрегатом в составе трактора МТЗ-80, культиватора КМ-4.2 и приспособления УПП-4.2</w:t>
      </w: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3B61" w:rsidRPr="00902CED" w:rsidRDefault="00943B61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-121920</wp:posOffset>
            </wp:positionV>
            <wp:extent cx="5303520" cy="3479165"/>
            <wp:effectExtent l="0" t="0" r="0" b="6985"/>
            <wp:wrapNone/>
            <wp:docPr id="265" name="Рисунок 26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ри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7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E2530D" w:rsidP="00E253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5</w:t>
      </w:r>
      <w:r w:rsidR="00902CED"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Посев семян лука сеялкой рядовой многострочной СРМ-4.2 с копир-стабилизаторами</w:t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C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6985</wp:posOffset>
            </wp:positionV>
            <wp:extent cx="5212080" cy="3237230"/>
            <wp:effectExtent l="0" t="0" r="7620" b="1270"/>
            <wp:wrapNone/>
            <wp:docPr id="264" name="Рисунок 26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ри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" b="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E2530D" w:rsidP="00E2530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6</w:t>
      </w:r>
      <w:r w:rsidR="00902CED"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Посев семян томата сеялкой овощной пунктирно-гнездовой СОПГ-4,2 с копир-стабилизаторами</w:t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49530</wp:posOffset>
            </wp:positionV>
            <wp:extent cx="5234940" cy="3470275"/>
            <wp:effectExtent l="0" t="0" r="3810" b="0"/>
            <wp:wrapNone/>
            <wp:docPr id="263" name="Рисунок 26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ри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4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902CED" w:rsidP="00902C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902CED" w:rsidRPr="00902CED" w:rsidRDefault="00E2530D" w:rsidP="00902C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7</w:t>
      </w:r>
      <w:r w:rsidR="00902CED" w:rsidRPr="00902CE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Подкормка растений томата с окучиванием в составе трактора МТЗ-80, культиватора КМ-4,2 и приспособления ПВМУ-4,2.</w:t>
      </w:r>
    </w:p>
    <w:p w:rsidR="00902CED" w:rsidRPr="00902CED" w:rsidRDefault="00902CED" w:rsidP="00902CE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02CED" w:rsidRPr="00902CED" w:rsidRDefault="00902CED" w:rsidP="00763FB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навесного комплекса машин в хозяйственных </w:t>
      </w:r>
      <w:proofErr w:type="gramStart"/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  разных</w:t>
      </w:r>
      <w:proofErr w:type="gramEnd"/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собственности показали, что агрегаты выполняют качественно заданные технологические процессы в соответствии с агротехническими требованиями.</w:t>
      </w:r>
    </w:p>
    <w:p w:rsidR="00902CED" w:rsidRPr="00902CED" w:rsidRDefault="00902CED" w:rsidP="00902CE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Использование двух направляющих ступенчатых борозд-щелей, нарезанных по следу колёс трактора, как направляющих элементов, и стабилизированных навесных агрегатов позволило значительно повысить точность </w:t>
      </w:r>
      <w:r w:rsidRPr="00902CED">
        <w:rPr>
          <w:rFonts w:ascii="Times New Roman" w:eastAsia="Times New Roman" w:hAnsi="Times New Roman" w:cs="Times New Roman"/>
          <w:color w:val="000000"/>
          <w:spacing w:val="7"/>
          <w:sz w:val="28"/>
          <w:szCs w:val="20"/>
          <w:lang w:eastAsia="ru-RU"/>
        </w:rPr>
        <w:t xml:space="preserve">выполнения </w:t>
      </w:r>
      <w:r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 xml:space="preserve">механизированных операций и качество обработки, особенно при локальном внесении </w:t>
      </w:r>
      <w:r w:rsidRPr="00902CED">
        <w:rPr>
          <w:rFonts w:ascii="Times New Roman" w:eastAsia="Times New Roman" w:hAnsi="Times New Roman" w:cs="Times New Roman"/>
          <w:color w:val="000000"/>
          <w:spacing w:val="2"/>
          <w:sz w:val="28"/>
          <w:szCs w:val="20"/>
          <w:lang w:eastAsia="ru-RU"/>
        </w:rPr>
        <w:t xml:space="preserve">минеральных удобрений, полосовом внесении гербицидов и междурядных обработках с </w:t>
      </w:r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>минимальными защитными зонами до 4…</w:t>
      </w:r>
      <w:smartTag w:uri="urn:schemas-microsoft-com:office:smarttags" w:element="metricconverter">
        <w:smartTagPr>
          <w:attr w:name="ProductID" w:val="5 см"/>
        </w:smartTagPr>
        <w:r w:rsidRPr="00902CED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0"/>
            <w:lang w:eastAsia="ru-RU"/>
          </w:rPr>
          <w:t>5 см</w:t>
        </w:r>
      </w:smartTag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 xml:space="preserve">. При этом расход минеральных удобрений и </w:t>
      </w:r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гербицидов уменьшился в 2…3 раза, трудоемкость ручных прополок снизился в 1,5…2 раза</w:t>
      </w:r>
      <w:r w:rsidRPr="00902CE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</w:t>
      </w:r>
    </w:p>
    <w:p w:rsidR="00902CED" w:rsidRPr="00902CED" w:rsidRDefault="00902CED" w:rsidP="00763F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процессе выращивания </w:t>
      </w:r>
      <w:proofErr w:type="spellStart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безрассадного</w:t>
      </w:r>
      <w:proofErr w:type="spellEnd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томата в производственных условиях в 1998…2000 </w:t>
      </w:r>
      <w:proofErr w:type="spellStart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г.г</w:t>
      </w:r>
      <w:proofErr w:type="spellEnd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., кроме параметров системы стабилизации направления движения агрегатов, определялись и другие важные показатели работы  машинно-тракторных агрегатов и производства </w:t>
      </w:r>
      <w:proofErr w:type="spellStart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с.х</w:t>
      </w:r>
      <w:proofErr w:type="spellEnd"/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>. продукции. Это прежде всего производительность агрегатов, расход топлива и технологических материалов (минеральных удобрений, пестицидов), затраты ручного труда, урожайность томатов и др.</w:t>
      </w:r>
    </w:p>
    <w:p w:rsidR="00902CED" w:rsidRPr="00902CED" w:rsidRDefault="00902CED" w:rsidP="00763F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CE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Для выявления наиболее характерных отличий </w:t>
      </w:r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технологическими операциями</w:t>
      </w:r>
      <w:r w:rsidRPr="00902CED">
        <w:rPr>
          <w:rFonts w:ascii="Times New Roman" w:eastAsia="Times New Roman" w:hAnsi="Times New Roman" w:cs="Times New Roman"/>
          <w:sz w:val="28"/>
          <w:szCs w:val="28"/>
        </w:rPr>
        <w:t xml:space="preserve"> существующей и предлагаемой технологии </w:t>
      </w:r>
      <w:r w:rsidRPr="00902CE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902CED">
        <w:rPr>
          <w:rFonts w:ascii="Times New Roman" w:eastAsia="Times New Roman" w:hAnsi="Times New Roman" w:cs="Times New Roman"/>
          <w:sz w:val="28"/>
          <w:szCs w:val="28"/>
        </w:rPr>
        <w:t xml:space="preserve"> таблицах </w:t>
      </w:r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 перечень сопоставимых операций,</w:t>
      </w:r>
      <w:r w:rsidRPr="00902CED">
        <w:rPr>
          <w:rFonts w:ascii="Times New Roman" w:eastAsia="Times New Roman" w:hAnsi="Times New Roman" w:cs="Times New Roman"/>
          <w:sz w:val="28"/>
          <w:szCs w:val="28"/>
        </w:rPr>
        <w:t xml:space="preserve"> марочный состав, основные агротехнические требования, режимы и технико-экономические показатели </w:t>
      </w:r>
      <w:proofErr w:type="gramStart"/>
      <w:r w:rsidRPr="00902CED">
        <w:rPr>
          <w:rFonts w:ascii="Times New Roman" w:eastAsia="Times New Roman" w:hAnsi="Times New Roman" w:cs="Times New Roman"/>
          <w:sz w:val="28"/>
          <w:szCs w:val="28"/>
        </w:rPr>
        <w:t>работы  агрегатов</w:t>
      </w:r>
      <w:proofErr w:type="gramEnd"/>
      <w:r w:rsidRPr="00902C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2CED" w:rsidRPr="00902CED" w:rsidRDefault="00902CED" w:rsidP="00763F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CE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lastRenderedPageBreak/>
        <w:t>Анализ сопоставительных</w:t>
      </w:r>
      <w:r w:rsidRPr="00902C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технологических операций,</w:t>
      </w:r>
      <w:r w:rsidRPr="00902CED">
        <w:rPr>
          <w:rFonts w:ascii="Times New Roman" w:eastAsia="Times New Roman" w:hAnsi="Times New Roman" w:cs="Times New Roman"/>
          <w:sz w:val="28"/>
          <w:szCs w:val="28"/>
        </w:rPr>
        <w:t xml:space="preserve"> основных агротехнических требований, режимов и показателей </w:t>
      </w:r>
      <w:proofErr w:type="gramStart"/>
      <w:r w:rsidRPr="00902CED">
        <w:rPr>
          <w:rFonts w:ascii="Times New Roman" w:eastAsia="Times New Roman" w:hAnsi="Times New Roman" w:cs="Times New Roman"/>
          <w:sz w:val="28"/>
          <w:szCs w:val="28"/>
        </w:rPr>
        <w:t>работы  агрегатов</w:t>
      </w:r>
      <w:proofErr w:type="gramEnd"/>
      <w:r w:rsidRPr="00902CE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902CED">
        <w:rPr>
          <w:rFonts w:ascii="Times New Roman" w:eastAsia="Times New Roman" w:hAnsi="Times New Roman" w:cs="Times New Roman"/>
          <w:sz w:val="28"/>
          <w:szCs w:val="28"/>
        </w:rPr>
        <w:t xml:space="preserve">в процессе выращивания </w:t>
      </w:r>
      <w:proofErr w:type="spellStart"/>
      <w:r w:rsidRPr="00902CED">
        <w:rPr>
          <w:rFonts w:ascii="Times New Roman" w:eastAsia="Times New Roman" w:hAnsi="Times New Roman" w:cs="Times New Roman"/>
          <w:sz w:val="28"/>
          <w:szCs w:val="28"/>
        </w:rPr>
        <w:t>безрассадного</w:t>
      </w:r>
      <w:proofErr w:type="spellEnd"/>
      <w:r w:rsidRPr="00902CED">
        <w:rPr>
          <w:rFonts w:ascii="Times New Roman" w:eastAsia="Times New Roman" w:hAnsi="Times New Roman" w:cs="Times New Roman"/>
          <w:sz w:val="28"/>
          <w:szCs w:val="28"/>
        </w:rPr>
        <w:t xml:space="preserve"> томата в производственных условиях по существующей и предлагаемой технологии показал, что применение системы стабилизации направления движения агрегатов обеспечивает следующие преимущества:</w:t>
      </w:r>
    </w:p>
    <w:p w:rsidR="00902CED" w:rsidRPr="00902CED" w:rsidRDefault="00902CED" w:rsidP="00902CE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уменьшает до трёх количество выполняемых операций (16 операций в  существующей технологии, 13 – в предлагаемой, из них соответственно 14 и 11 механизированных) за счёт совмещения 4 операций (локального внесения минеральных удобрений с одновременной заделкой боронованием, полосового внесения гербицидов с одновременной заделкой боронованием и прикатыванием,  посева с одновременным предпосевным прикатыванием гладкими катками, междурядной обработки с направленным потоком внесения пестицидов) и использования соответствующих комбинированных агрегатов;</w:t>
      </w:r>
    </w:p>
    <w:p w:rsidR="00902CED" w:rsidRPr="00902CED" w:rsidRDefault="00902CED" w:rsidP="00902CED">
      <w:pPr>
        <w:numPr>
          <w:ilvl w:val="0"/>
          <w:numId w:val="1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CED">
        <w:rPr>
          <w:rFonts w:ascii="Times New Roman" w:eastAsia="Times New Roman" w:hAnsi="Times New Roman" w:cs="Times New Roman"/>
          <w:sz w:val="28"/>
          <w:szCs w:val="28"/>
        </w:rPr>
        <w:t>снижает в 2…3 раза  расход</w:t>
      </w:r>
      <w:r w:rsidRPr="00902C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2CED">
        <w:rPr>
          <w:rFonts w:ascii="Times New Roman" w:eastAsia="Times New Roman" w:hAnsi="Times New Roman" w:cs="Times New Roman"/>
          <w:sz w:val="28"/>
          <w:szCs w:val="28"/>
        </w:rPr>
        <w:t>минеральных удобрений и пестицидов вследствие их локального внесения в зону будущих рядков и обработке  направленным потоком вегетирующих растений;</w:t>
      </w:r>
    </w:p>
    <w:p w:rsidR="00902CED" w:rsidRPr="00902CED" w:rsidRDefault="00902CED" w:rsidP="00902CED">
      <w:pPr>
        <w:numPr>
          <w:ilvl w:val="0"/>
          <w:numId w:val="1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CED">
        <w:rPr>
          <w:rFonts w:ascii="Times New Roman" w:eastAsia="Times New Roman" w:hAnsi="Times New Roman" w:cs="Times New Roman"/>
          <w:sz w:val="28"/>
          <w:szCs w:val="28"/>
        </w:rPr>
        <w:t>сокращает в 1,5 раза затраты ручного труда при прополке за счёт уменьшения в 3 раза защитной зоны при междурядной обработке;</w:t>
      </w:r>
    </w:p>
    <w:p w:rsidR="00902CED" w:rsidRPr="00902CED" w:rsidRDefault="00902CED" w:rsidP="00902CED">
      <w:pPr>
        <w:numPr>
          <w:ilvl w:val="0"/>
          <w:numId w:val="13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CED">
        <w:rPr>
          <w:rFonts w:ascii="Times New Roman" w:eastAsia="Times New Roman" w:hAnsi="Times New Roman" w:cs="Times New Roman"/>
          <w:sz w:val="28"/>
          <w:szCs w:val="28"/>
        </w:rPr>
        <w:t>снижает на 2,4 кг/ га суммарный расход топлива за счёт применения совмещённых операций и комбинированных агрегатов.</w:t>
      </w:r>
    </w:p>
    <w:p w:rsidR="00902CED" w:rsidRPr="00902CED" w:rsidRDefault="00902CED" w:rsidP="00902C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этом урожайность томатов увеличилась на 12 т/га. Средняя урожайность томатов за три года при возделывании томатов по направляющим бороздам-щелям составила 46 т/га, без направляющих борозд - 34 т/га. Повышение урожайности произошло за счёт точного и качественного внесения минеральных удобрений заданной нормы в места произрастания растений. А также за счёт снижения засорённости в рядках растений вследствие точного и качественного 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полосового внесения гербицидов с одновременной заделкой боронованием,  междурядной обработки с минимальными защитными зонами и направленным потоком внесения пестицидов</w:t>
      </w:r>
    </w:p>
    <w:p w:rsidR="00902CED" w:rsidRPr="00902CED" w:rsidRDefault="00902CED" w:rsidP="00902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Экспериментальными исследованиями системы стабилизации направления  движения навесных агрегатов 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установлено, что:</w:t>
      </w:r>
    </w:p>
    <w:p w:rsidR="00902CED" w:rsidRPr="00902CED" w:rsidRDefault="00902CED" w:rsidP="00902CED">
      <w:pPr>
        <w:numPr>
          <w:ilvl w:val="2"/>
          <w:numId w:val="1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оптимальной геометрической формой для направляющих борозд нарезанных по следу колёс трактора является  контур, имеющий двухступенчатую </w:t>
      </w:r>
      <w:proofErr w:type="spellStart"/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трапециидальную</w:t>
      </w:r>
      <w:proofErr w:type="spellEnd"/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форму,</w:t>
      </w:r>
    </w:p>
    <w:p w:rsidR="00902CED" w:rsidRPr="00902CED" w:rsidRDefault="00902CED" w:rsidP="00902CED">
      <w:pPr>
        <w:numPr>
          <w:ilvl w:val="0"/>
          <w:numId w:val="14"/>
        </w:numPr>
        <w:spacing w:after="0" w:line="240" w:lineRule="auto"/>
        <w:ind w:hanging="4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наибольшую эффективность для возделывания овощных культур на ровной поверхности с использованием навесного комплексов машин с шириной захвата </w:t>
      </w:r>
      <w:smartTag w:uri="urn:schemas-microsoft-com:office:smarttags" w:element="metricconverter">
        <w:smartTagPr>
          <w:attr w:name="ProductID" w:val="4,2 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4,2 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тракторной колеёй </w:t>
      </w:r>
      <w:smartTag w:uri="urn:schemas-microsoft-com:office:smarttags" w:element="metricconverter">
        <w:smartTagPr>
          <w:attr w:name="ProductID" w:val="1,4 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1,4 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система стабилизации агрегатов включающая:</w:t>
      </w:r>
    </w:p>
    <w:p w:rsidR="00902CED" w:rsidRPr="00902CED" w:rsidRDefault="00902CED" w:rsidP="00902CED">
      <w:pPr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направляющие борозды-щели, нарезанные по следу колёс трактора, двухступенчатой трапецеидальной формы с параметрами  борозд: ширина по верху </w:t>
      </w:r>
      <w:smartTag w:uri="urn:schemas-microsoft-com:office:smarttags" w:element="metricconverter">
        <w:smartTagPr>
          <w:attr w:name="ProductID" w:val="40 с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40 см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дну  </w:t>
      </w:r>
      <w:smartTag w:uri="urn:schemas-microsoft-com:office:smarttags" w:element="metricconverter">
        <w:smartTagPr>
          <w:attr w:name="ProductID" w:val="17 с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17 см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глубина до первой ступени </w:t>
      </w:r>
      <w:smartTag w:uri="urn:schemas-microsoft-com:office:smarttags" w:element="metricconverter">
        <w:smartTagPr>
          <w:attr w:name="ProductID" w:val="8 с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 см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второй  -  </w:t>
      </w:r>
      <w:smartTag w:uri="urn:schemas-microsoft-com:office:smarttags" w:element="metricconverter">
        <w:smartTagPr>
          <w:attr w:name="ProductID" w:val="15 см"/>
        </w:smartTagPr>
        <w:smartTag w:uri="urn:schemas-microsoft-com:office:smarttags" w:element="metricconverter">
          <w:smartTagPr>
            <w:attr w:name="ProductID" w:val="15 см"/>
          </w:smartTagPr>
          <w:r w:rsidRPr="00902CE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15 см</w:t>
          </w:r>
        </w:smartTag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и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размерами щели: ширина </w:t>
      </w:r>
      <w:smartTag w:uri="urn:schemas-microsoft-com:office:smarttags" w:element="metricconverter">
        <w:smartTagPr>
          <w:attr w:name="ProductID" w:val="2,5 с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2,5 см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глубина </w:t>
      </w:r>
      <w:smartTag w:uri="urn:schemas-microsoft-com:office:smarttags" w:element="metricconverter">
        <w:smartTagPr>
          <w:attr w:name="ProductID" w:val="5 с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 см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расстояние по осям борозд - </w:t>
      </w:r>
      <w:smartTag w:uri="urn:schemas-microsoft-com:office:smarttags" w:element="metricconverter">
        <w:smartTagPr>
          <w:attr w:name="ProductID" w:val="140 с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140 см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02CED" w:rsidRPr="00902CED" w:rsidRDefault="00902CED" w:rsidP="00902CED">
      <w:pPr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копир-стабилизатора, расположенных по следу колёс пропашного трактора, с основные конструктивные размерами: длина </w:t>
      </w:r>
      <w:smartTag w:uri="urn:schemas-microsoft-com:office:smarttags" w:element="metricconverter">
        <w:smartTagPr>
          <w:attr w:name="ProductID" w:val="500 м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500 мм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ширина </w:t>
      </w:r>
      <w:smartTag w:uri="urn:schemas-microsoft-com:office:smarttags" w:element="metricconverter">
        <w:smartTagPr>
          <w:attr w:name="ProductID" w:val="400 м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400 мм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высота </w:t>
      </w:r>
      <w:smartTag w:uri="urn:schemas-microsoft-com:office:smarttags" w:element="metricconverter">
        <w:smartTagPr>
          <w:attr w:name="ProductID" w:val="200 мм"/>
        </w:smartTagPr>
        <w:r w:rsidRPr="00902C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 мм</w:t>
        </w:r>
      </w:smartTag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высота регулировки ножа-сегмента  в пределах 0…50 мм;</w:t>
      </w:r>
    </w:p>
    <w:p w:rsidR="00902CED" w:rsidRPr="00902CED" w:rsidRDefault="00902CED" w:rsidP="00902CE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при движении</w:t>
      </w:r>
      <w:r w:rsidRPr="00902CE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колёсного трактора по направляющим бороздам буксование ведущих </w:t>
      </w:r>
      <w:r w:rsidRPr="00902CE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колес уменьшается до 16…50 %, чем при движении</w:t>
      </w:r>
      <w:r w:rsidRPr="00902CE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902CE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по ровной поверхности;</w:t>
      </w: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2CED" w:rsidRPr="00902CED" w:rsidRDefault="00902CED" w:rsidP="00902CE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отклонения  траекторий агрегатов с копир-стабилизаторами при движении по ступенчатым бороздам-щелям от оси направления движения при выполнении технологических операций носит синусоидальный характер, позволяющий достаточно  качественно проводить технологические процессы в заданных зонах на протяжении всего цикла возделывания овощных культур;</w:t>
      </w:r>
    </w:p>
    <w:p w:rsidR="00902CED" w:rsidRPr="00902CED" w:rsidRDefault="00902CED" w:rsidP="00902CE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уменьшается до трёх количество выполняемых операций за счёт совмещения  операций и использования комбинированных агрегатов;</w:t>
      </w:r>
    </w:p>
    <w:p w:rsidR="00902CED" w:rsidRPr="00902CED" w:rsidRDefault="00902CED" w:rsidP="00902CE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снижается в 2…3 раза  расход минеральных удобрений и пестицидов вследствие их локального внесения в зону будущих рядков и обработке  направленным потоком вегетирующих растений;</w:t>
      </w:r>
    </w:p>
    <w:p w:rsidR="00902CED" w:rsidRPr="00902CED" w:rsidRDefault="00902CED" w:rsidP="00902CE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сокращается в 1,5 раза затраты ручного труда при прополке за счёт уменьшения в 3 раза защитной зоны при междурядной обработке;</w:t>
      </w:r>
    </w:p>
    <w:p w:rsidR="00902CED" w:rsidRPr="00902CED" w:rsidRDefault="00902CED" w:rsidP="00902CE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снижается на 2,4 кг/ га суммарный расход топлива за счёт применения совмещённых операций и комбинированных агрегатов;</w:t>
      </w:r>
    </w:p>
    <w:p w:rsidR="00902CED" w:rsidRPr="00902CED" w:rsidRDefault="00902CED" w:rsidP="00902CE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увеличивается урожайность томатов на 12 т/га.</w:t>
      </w:r>
    </w:p>
    <w:p w:rsidR="00902CED" w:rsidRPr="00902CED" w:rsidRDefault="00902CED" w:rsidP="00902CE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902CE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Использование двух направляющих ступенчатых борозд-щелей, нарезанных по следу колёс трактора, как направляющих элементов, и стабилизированных навесных агрегатов позволило значительно повысить точность </w:t>
      </w:r>
      <w:r w:rsidRPr="00902CED">
        <w:rPr>
          <w:rFonts w:ascii="Times New Roman" w:eastAsia="Times New Roman" w:hAnsi="Times New Roman" w:cs="Times New Roman"/>
          <w:color w:val="000000"/>
          <w:spacing w:val="7"/>
          <w:sz w:val="28"/>
          <w:szCs w:val="20"/>
          <w:lang w:eastAsia="ru-RU"/>
        </w:rPr>
        <w:t xml:space="preserve">выполнения </w:t>
      </w:r>
      <w:r w:rsidRPr="00902CED">
        <w:rPr>
          <w:rFonts w:ascii="Times New Roman" w:eastAsia="Times New Roman" w:hAnsi="Times New Roman" w:cs="Times New Roman"/>
          <w:color w:val="000000"/>
          <w:spacing w:val="4"/>
          <w:sz w:val="28"/>
          <w:szCs w:val="20"/>
          <w:lang w:eastAsia="ru-RU"/>
        </w:rPr>
        <w:t xml:space="preserve">механизированных операций и качество обработки, особенно при локальном внесении </w:t>
      </w:r>
      <w:r w:rsidRPr="00902CED">
        <w:rPr>
          <w:rFonts w:ascii="Times New Roman" w:eastAsia="Times New Roman" w:hAnsi="Times New Roman" w:cs="Times New Roman"/>
          <w:color w:val="000000"/>
          <w:spacing w:val="2"/>
          <w:sz w:val="28"/>
          <w:szCs w:val="20"/>
          <w:lang w:eastAsia="ru-RU"/>
        </w:rPr>
        <w:t xml:space="preserve">минеральных удобрений, полосовом внесении гербицидов и междурядных обработках с </w:t>
      </w:r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>минимальными защитными зонами до 4…</w:t>
      </w:r>
      <w:smartTag w:uri="urn:schemas-microsoft-com:office:smarttags" w:element="metricconverter">
        <w:smartTagPr>
          <w:attr w:name="ProductID" w:val="5 см"/>
        </w:smartTagPr>
        <w:r w:rsidRPr="00902CED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0"/>
            <w:lang w:eastAsia="ru-RU"/>
          </w:rPr>
          <w:t>5 см</w:t>
        </w:r>
      </w:smartTag>
      <w:r w:rsidRPr="00902CED">
        <w:rPr>
          <w:rFonts w:ascii="Times New Roman" w:eastAsia="Times New Roman" w:hAnsi="Times New Roman" w:cs="Times New Roman"/>
          <w:color w:val="000000"/>
          <w:spacing w:val="1"/>
          <w:sz w:val="28"/>
          <w:szCs w:val="20"/>
          <w:lang w:eastAsia="ru-RU"/>
        </w:rPr>
        <w:t xml:space="preserve">. При этом расход минеральных удобрений и </w:t>
      </w:r>
      <w:r w:rsidRPr="00902CED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гербицидов уменьшился в 2…3 раза, трудоемкость ручных прополок снизился в 1,5…2 раза</w:t>
      </w:r>
      <w:r w:rsidRPr="00902CED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</w:t>
      </w:r>
    </w:p>
    <w:p w:rsidR="00902CED" w:rsidRPr="00902CED" w:rsidRDefault="00902CED" w:rsidP="00902CED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60586" w:rsidRDefault="00A60586" w:rsidP="003447C9">
      <w:pPr>
        <w:pStyle w:val="a3"/>
        <w:spacing w:line="276" w:lineRule="auto"/>
        <w:ind w:firstLine="567"/>
        <w:jc w:val="center"/>
      </w:pPr>
    </w:p>
    <w:p w:rsidR="00763FB2" w:rsidRDefault="00763FB2" w:rsidP="003447C9">
      <w:pPr>
        <w:pStyle w:val="a3"/>
        <w:spacing w:line="276" w:lineRule="auto"/>
        <w:ind w:firstLine="567"/>
        <w:jc w:val="center"/>
      </w:pPr>
    </w:p>
    <w:p w:rsidR="00763FB2" w:rsidRDefault="00763FB2" w:rsidP="003447C9">
      <w:pPr>
        <w:pStyle w:val="a3"/>
        <w:spacing w:line="276" w:lineRule="auto"/>
        <w:ind w:firstLine="567"/>
        <w:jc w:val="center"/>
      </w:pPr>
    </w:p>
    <w:p w:rsidR="00763FB2" w:rsidRDefault="00763FB2" w:rsidP="003447C9">
      <w:pPr>
        <w:pStyle w:val="a3"/>
        <w:spacing w:line="276" w:lineRule="auto"/>
        <w:ind w:firstLine="567"/>
        <w:jc w:val="center"/>
      </w:pPr>
    </w:p>
    <w:p w:rsidR="00763FB2" w:rsidRDefault="00763FB2" w:rsidP="003447C9">
      <w:pPr>
        <w:pStyle w:val="a3"/>
        <w:spacing w:line="276" w:lineRule="auto"/>
        <w:ind w:firstLine="567"/>
        <w:jc w:val="center"/>
      </w:pPr>
    </w:p>
    <w:p w:rsidR="00763FB2" w:rsidRDefault="00763FB2" w:rsidP="003447C9">
      <w:pPr>
        <w:pStyle w:val="a3"/>
        <w:spacing w:line="276" w:lineRule="auto"/>
        <w:ind w:firstLine="567"/>
        <w:jc w:val="center"/>
      </w:pPr>
    </w:p>
    <w:p w:rsidR="00763FB2" w:rsidRDefault="00763FB2" w:rsidP="003447C9">
      <w:pPr>
        <w:pStyle w:val="a3"/>
        <w:spacing w:line="276" w:lineRule="auto"/>
        <w:ind w:firstLine="567"/>
        <w:jc w:val="center"/>
      </w:pPr>
    </w:p>
    <w:p w:rsidR="00763FB2" w:rsidRDefault="00763FB2" w:rsidP="003447C9">
      <w:pPr>
        <w:pStyle w:val="a3"/>
        <w:spacing w:line="276" w:lineRule="auto"/>
        <w:ind w:firstLine="567"/>
        <w:jc w:val="center"/>
      </w:pPr>
    </w:p>
    <w:p w:rsidR="00763FB2" w:rsidRDefault="00763FB2" w:rsidP="003447C9">
      <w:pPr>
        <w:pStyle w:val="a3"/>
        <w:spacing w:line="276" w:lineRule="auto"/>
        <w:ind w:firstLine="567"/>
        <w:jc w:val="center"/>
      </w:pPr>
    </w:p>
    <w:p w:rsidR="00763FB2" w:rsidRDefault="00763FB2" w:rsidP="003447C9">
      <w:pPr>
        <w:pStyle w:val="a3"/>
        <w:spacing w:line="276" w:lineRule="auto"/>
        <w:ind w:firstLine="567"/>
        <w:jc w:val="center"/>
      </w:pPr>
    </w:p>
    <w:p w:rsidR="00A60586" w:rsidRPr="00A60586" w:rsidRDefault="00A60586" w:rsidP="00A60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0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ПЕРЕЧЕНЬ</w:t>
      </w:r>
    </w:p>
    <w:p w:rsidR="00A60586" w:rsidRPr="00A60586" w:rsidRDefault="00A60586" w:rsidP="00A60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0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конструкторских разработок и экспериментальных образцов</w:t>
      </w:r>
    </w:p>
    <w:p w:rsidR="00A60586" w:rsidRPr="00763FB2" w:rsidRDefault="00A60586" w:rsidP="00763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0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лаборатории механизации Приднестр</w:t>
      </w:r>
      <w:r w:rsidR="00763F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овского НИИ сельского хозяйства</w:t>
      </w:r>
    </w:p>
    <w:tbl>
      <w:tblPr>
        <w:tblStyle w:val="ac"/>
        <w:tblW w:w="9573" w:type="dxa"/>
        <w:tblLayout w:type="fixed"/>
        <w:tblLook w:val="01E0" w:firstRow="1" w:lastRow="1" w:firstColumn="1" w:lastColumn="1" w:noHBand="0" w:noVBand="0"/>
      </w:tblPr>
      <w:tblGrid>
        <w:gridCol w:w="648"/>
        <w:gridCol w:w="2697"/>
        <w:gridCol w:w="1508"/>
        <w:gridCol w:w="1508"/>
        <w:gridCol w:w="1509"/>
        <w:gridCol w:w="1703"/>
      </w:tblGrid>
      <w:tr w:rsidR="00A60586" w:rsidRPr="00763FB2" w:rsidTr="00626AFB">
        <w:tc>
          <w:tcPr>
            <w:tcW w:w="648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Наименование разработки</w:t>
            </w:r>
          </w:p>
        </w:tc>
        <w:tc>
          <w:tcPr>
            <w:tcW w:w="1508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Стоимость конструкторской документации (ориентировочно), дол. США</w:t>
            </w:r>
          </w:p>
        </w:tc>
        <w:tc>
          <w:tcPr>
            <w:tcW w:w="1508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Стоимость экспериментального образца (ориентировочно), дол. США</w:t>
            </w:r>
          </w:p>
        </w:tc>
        <w:tc>
          <w:tcPr>
            <w:tcW w:w="1509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Стоимость всей разработки (ориентировочно), дол. США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Примечание</w:t>
            </w:r>
          </w:p>
        </w:tc>
      </w:tr>
      <w:tr w:rsidR="00A60586" w:rsidRPr="00763FB2" w:rsidTr="00626AFB">
        <w:tc>
          <w:tcPr>
            <w:tcW w:w="648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97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09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3" w:type="dxa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6</w:t>
            </w:r>
          </w:p>
        </w:tc>
      </w:tr>
      <w:tr w:rsidR="00A60586" w:rsidRPr="00763FB2" w:rsidTr="00626AFB">
        <w:tc>
          <w:tcPr>
            <w:tcW w:w="9573" w:type="dxa"/>
            <w:gridSpan w:val="6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 xml:space="preserve">Комплекс машин для возделывания пропашных культур по направляющим бороздам-щелям (ширина захвата </w:t>
            </w:r>
            <w:smartTag w:uri="urn:schemas-microsoft-com:office:smarttags" w:element="metricconverter">
              <w:smartTagPr>
                <w:attr w:name="ProductID" w:val="4,2 м"/>
              </w:smartTagPr>
              <w:r w:rsidRPr="00763FB2">
                <w:rPr>
                  <w:sz w:val="24"/>
                  <w:szCs w:val="24"/>
                </w:rPr>
                <w:t>4,2 м</w:t>
              </w:r>
            </w:smartTag>
            <w:r w:rsidRPr="00763FB2">
              <w:rPr>
                <w:sz w:val="24"/>
                <w:szCs w:val="24"/>
              </w:rPr>
              <w:t xml:space="preserve">; колея </w:t>
            </w:r>
            <w:smartTag w:uri="urn:schemas-microsoft-com:office:smarttags" w:element="metricconverter">
              <w:smartTagPr>
                <w:attr w:name="ProductID" w:val="1,4 м"/>
              </w:smartTagPr>
              <w:r w:rsidRPr="00763FB2">
                <w:rPr>
                  <w:sz w:val="24"/>
                  <w:szCs w:val="24"/>
                </w:rPr>
                <w:t>1,4 м</w:t>
              </w:r>
            </w:smartTag>
            <w:r w:rsidRPr="00763FB2">
              <w:rPr>
                <w:sz w:val="24"/>
                <w:szCs w:val="24"/>
              </w:rPr>
              <w:t>)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proofErr w:type="spellStart"/>
            <w:r w:rsidRPr="00763FB2">
              <w:rPr>
                <w:sz w:val="24"/>
                <w:szCs w:val="24"/>
              </w:rPr>
              <w:t>Бороздорез</w:t>
            </w:r>
            <w:proofErr w:type="spellEnd"/>
            <w:r w:rsidRPr="00763FB2">
              <w:rPr>
                <w:sz w:val="24"/>
                <w:szCs w:val="24"/>
              </w:rPr>
              <w:t xml:space="preserve"> БН–4,2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1000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1500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2500</w:t>
            </w:r>
          </w:p>
        </w:tc>
        <w:tc>
          <w:tcPr>
            <w:tcW w:w="1703" w:type="dxa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Экспериментальный образец не продается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2.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Борона зубовая БЗ–4,2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1400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1800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3200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3.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Орудие для предпосевной подготовки семян ОП–4,2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1800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2000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3800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4.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Приспособление для внесения минеральных удобрений ПВМУ–4,2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2000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2200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4200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5.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Приспособление для внесения пестицидов ПВП–4,2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1200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1400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2600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6.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Приспособление для прикатывания почвы ПП–4,2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1000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1000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2000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7.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Сеялка рядовая многострочная СРМ–4,2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4000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4500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8500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8.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Сеялка овощная пунктирно-гнездовая СОПГ–4,2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10000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12000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22000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9.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proofErr w:type="spellStart"/>
            <w:r w:rsidRPr="00763FB2">
              <w:rPr>
                <w:sz w:val="24"/>
                <w:szCs w:val="24"/>
              </w:rPr>
              <w:t>Рассадопосадочнаямашина</w:t>
            </w:r>
            <w:proofErr w:type="spellEnd"/>
            <w:r w:rsidRPr="00763FB2">
              <w:rPr>
                <w:sz w:val="24"/>
                <w:szCs w:val="24"/>
              </w:rPr>
              <w:t xml:space="preserve"> МРП–4,2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6000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10000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16000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10.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Машина для разрушения почвенной корки МРК–4,2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1500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1500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3000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11.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Культиватор для междурядной обработки КМ–4,2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1000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1500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2500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64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12.</w:t>
            </w:r>
          </w:p>
        </w:tc>
        <w:tc>
          <w:tcPr>
            <w:tcW w:w="2697" w:type="dxa"/>
            <w:vAlign w:val="center"/>
          </w:tcPr>
          <w:p w:rsidR="00A60586" w:rsidRPr="00763FB2" w:rsidRDefault="00A60586" w:rsidP="00A60586">
            <w:pPr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Культиватор ротационный КР–4,2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3000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3000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6000</w:t>
            </w:r>
          </w:p>
        </w:tc>
        <w:tc>
          <w:tcPr>
            <w:tcW w:w="1703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–– // ––</w:t>
            </w:r>
          </w:p>
        </w:tc>
      </w:tr>
      <w:tr w:rsidR="00A60586" w:rsidRPr="00763FB2" w:rsidTr="00626AFB">
        <w:tc>
          <w:tcPr>
            <w:tcW w:w="3345" w:type="dxa"/>
            <w:gridSpan w:val="2"/>
            <w:vAlign w:val="center"/>
          </w:tcPr>
          <w:p w:rsidR="00A60586" w:rsidRPr="00763FB2" w:rsidRDefault="00A60586" w:rsidP="00A60586">
            <w:pPr>
              <w:jc w:val="center"/>
              <w:rPr>
                <w:b/>
                <w:sz w:val="24"/>
                <w:szCs w:val="24"/>
              </w:rPr>
            </w:pPr>
            <w:r w:rsidRPr="00763FB2">
              <w:rPr>
                <w:b/>
                <w:sz w:val="24"/>
                <w:szCs w:val="24"/>
              </w:rPr>
              <w:t>Всего по комплексу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33900</w:t>
            </w:r>
          </w:p>
        </w:tc>
        <w:tc>
          <w:tcPr>
            <w:tcW w:w="1508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42400</w:t>
            </w:r>
          </w:p>
        </w:tc>
        <w:tc>
          <w:tcPr>
            <w:tcW w:w="1509" w:type="dxa"/>
            <w:vAlign w:val="center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  <w:r w:rsidRPr="00763FB2">
              <w:rPr>
                <w:sz w:val="24"/>
                <w:szCs w:val="24"/>
              </w:rPr>
              <w:t>76300</w:t>
            </w:r>
          </w:p>
        </w:tc>
        <w:tc>
          <w:tcPr>
            <w:tcW w:w="1703" w:type="dxa"/>
          </w:tcPr>
          <w:p w:rsidR="00A60586" w:rsidRPr="00763FB2" w:rsidRDefault="00A60586" w:rsidP="00A60586">
            <w:pPr>
              <w:jc w:val="center"/>
              <w:rPr>
                <w:sz w:val="24"/>
                <w:szCs w:val="24"/>
              </w:rPr>
            </w:pPr>
          </w:p>
        </w:tc>
      </w:tr>
    </w:tbl>
    <w:p w:rsidR="00A60586" w:rsidRDefault="00A60586" w:rsidP="00763FB2">
      <w:pPr>
        <w:pStyle w:val="a3"/>
        <w:spacing w:line="276" w:lineRule="auto"/>
      </w:pPr>
    </w:p>
    <w:sectPr w:rsidR="00A60586" w:rsidSect="005E7924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584" w:rsidRDefault="00C04584" w:rsidP="005E7924">
      <w:pPr>
        <w:spacing w:after="0" w:line="240" w:lineRule="auto"/>
      </w:pPr>
      <w:r>
        <w:separator/>
      </w:r>
    </w:p>
  </w:endnote>
  <w:endnote w:type="continuationSeparator" w:id="0">
    <w:p w:rsidR="00C04584" w:rsidRDefault="00C04584" w:rsidP="005E7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9308711"/>
      <w:docPartObj>
        <w:docPartGallery w:val="Page Numbers (Bottom of Page)"/>
        <w:docPartUnique/>
      </w:docPartObj>
    </w:sdtPr>
    <w:sdtEndPr/>
    <w:sdtContent>
      <w:p w:rsidR="00626AFB" w:rsidRDefault="00626AF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DDD">
          <w:rPr>
            <w:noProof/>
          </w:rPr>
          <w:t>14</w:t>
        </w:r>
        <w:r>
          <w:fldChar w:fldCharType="end"/>
        </w:r>
      </w:p>
    </w:sdtContent>
  </w:sdt>
  <w:p w:rsidR="00626AFB" w:rsidRDefault="00626AF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584" w:rsidRDefault="00C04584" w:rsidP="005E7924">
      <w:pPr>
        <w:spacing w:after="0" w:line="240" w:lineRule="auto"/>
      </w:pPr>
      <w:r>
        <w:separator/>
      </w:r>
    </w:p>
  </w:footnote>
  <w:footnote w:type="continuationSeparator" w:id="0">
    <w:p w:rsidR="00C04584" w:rsidRDefault="00C04584" w:rsidP="005E7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4BAE"/>
    <w:multiLevelType w:val="hybridMultilevel"/>
    <w:tmpl w:val="4FE469A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5CE4EB6"/>
    <w:multiLevelType w:val="hybridMultilevel"/>
    <w:tmpl w:val="B81EF2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D977A0"/>
    <w:multiLevelType w:val="hybridMultilevel"/>
    <w:tmpl w:val="4D9CB44E"/>
    <w:lvl w:ilvl="0" w:tplc="CB806CE4">
      <w:start w:val="1"/>
      <w:numFmt w:val="decimal"/>
      <w:lvlText w:val="%1."/>
      <w:lvlJc w:val="left"/>
      <w:pPr>
        <w:ind w:left="927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03D6D"/>
    <w:multiLevelType w:val="multilevel"/>
    <w:tmpl w:val="9DD0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1B2F10"/>
    <w:multiLevelType w:val="hybridMultilevel"/>
    <w:tmpl w:val="901E73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AE629A1"/>
    <w:multiLevelType w:val="hybridMultilevel"/>
    <w:tmpl w:val="5F00DC16"/>
    <w:lvl w:ilvl="0" w:tplc="04190007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1F6B90"/>
    <w:multiLevelType w:val="hybridMultilevel"/>
    <w:tmpl w:val="62D63E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15945CF"/>
    <w:multiLevelType w:val="hybridMultilevel"/>
    <w:tmpl w:val="4DC01C0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896AA8"/>
    <w:multiLevelType w:val="hybridMultilevel"/>
    <w:tmpl w:val="7A40691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261F80"/>
    <w:multiLevelType w:val="multilevel"/>
    <w:tmpl w:val="46F0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FE0E6E"/>
    <w:multiLevelType w:val="hybridMultilevel"/>
    <w:tmpl w:val="39C0E04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C3DA7"/>
    <w:multiLevelType w:val="hybridMultilevel"/>
    <w:tmpl w:val="CE46D9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9CC2D3A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8BA7423"/>
    <w:multiLevelType w:val="multilevel"/>
    <w:tmpl w:val="4D54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500C17"/>
    <w:multiLevelType w:val="hybridMultilevel"/>
    <w:tmpl w:val="E99CB58C"/>
    <w:lvl w:ilvl="0" w:tplc="04190007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7"/>
  </w:num>
  <w:num w:numId="17">
    <w:abstractNumId w:val="2"/>
  </w:num>
  <w:num w:numId="18">
    <w:abstractNumId w:val="1"/>
  </w:num>
  <w:num w:numId="19">
    <w:abstractNumId w:val="6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377"/>
    <w:rsid w:val="000E5CB6"/>
    <w:rsid w:val="00103646"/>
    <w:rsid w:val="002446B2"/>
    <w:rsid w:val="00247C3B"/>
    <w:rsid w:val="0030247E"/>
    <w:rsid w:val="003447C9"/>
    <w:rsid w:val="003C296A"/>
    <w:rsid w:val="003D264A"/>
    <w:rsid w:val="0043293B"/>
    <w:rsid w:val="00464A95"/>
    <w:rsid w:val="00593182"/>
    <w:rsid w:val="005E7924"/>
    <w:rsid w:val="00611B94"/>
    <w:rsid w:val="00626AFB"/>
    <w:rsid w:val="00763FB2"/>
    <w:rsid w:val="00844DD7"/>
    <w:rsid w:val="00902CED"/>
    <w:rsid w:val="0092424E"/>
    <w:rsid w:val="00943B61"/>
    <w:rsid w:val="00956076"/>
    <w:rsid w:val="00971762"/>
    <w:rsid w:val="009C5BAA"/>
    <w:rsid w:val="00A60586"/>
    <w:rsid w:val="00A71C2D"/>
    <w:rsid w:val="00B63FFB"/>
    <w:rsid w:val="00B66377"/>
    <w:rsid w:val="00C01FEB"/>
    <w:rsid w:val="00C04584"/>
    <w:rsid w:val="00C16DDD"/>
    <w:rsid w:val="00D9256F"/>
    <w:rsid w:val="00DF29B9"/>
    <w:rsid w:val="00E2530D"/>
    <w:rsid w:val="00EC09C6"/>
    <w:rsid w:val="00EC2D74"/>
    <w:rsid w:val="00EE18CD"/>
    <w:rsid w:val="00FA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6C488C9"/>
  <w15:chartTrackingRefBased/>
  <w15:docId w15:val="{41A16AB0-E3CA-4F41-99C5-18997741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3C296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3C296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447C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344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semiHidden/>
    <w:unhideWhenUsed/>
    <w:rsid w:val="00D9256F"/>
    <w:rPr>
      <w:rFonts w:ascii="Times New Roman" w:hAnsi="Times New Roman" w:cs="Times New Roman" w:hint="default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E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7924"/>
  </w:style>
  <w:style w:type="paragraph" w:styleId="aa">
    <w:name w:val="footer"/>
    <w:basedOn w:val="a"/>
    <w:link w:val="ab"/>
    <w:unhideWhenUsed/>
    <w:rsid w:val="005E7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7924"/>
  </w:style>
  <w:style w:type="table" w:styleId="ac">
    <w:name w:val="Table Grid"/>
    <w:basedOn w:val="a1"/>
    <w:rsid w:val="00A6058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semiHidden/>
    <w:rsid w:val="00902CED"/>
  </w:style>
  <w:style w:type="paragraph" w:styleId="ad">
    <w:name w:val="Body Text"/>
    <w:basedOn w:val="a"/>
    <w:link w:val="ae"/>
    <w:rsid w:val="00902CE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902C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f0"/>
    <w:rsid w:val="00902CE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902CE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c"/>
    <w:rsid w:val="00902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0"/>
    <w:rsid w:val="00902CED"/>
  </w:style>
  <w:style w:type="paragraph" w:styleId="af2">
    <w:name w:val="Body Text First Indent"/>
    <w:basedOn w:val="ad"/>
    <w:link w:val="af3"/>
    <w:rsid w:val="00902CED"/>
    <w:pPr>
      <w:spacing w:after="120"/>
      <w:ind w:firstLine="210"/>
    </w:pPr>
    <w:rPr>
      <w:sz w:val="24"/>
      <w:szCs w:val="24"/>
      <w:lang w:val="en-US" w:eastAsia="en-US"/>
    </w:rPr>
  </w:style>
  <w:style w:type="character" w:customStyle="1" w:styleId="af3">
    <w:name w:val="Красная строка Знак"/>
    <w:basedOn w:val="ae"/>
    <w:link w:val="af2"/>
    <w:rsid w:val="00902CED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">
    <w:name w:val="List 2"/>
    <w:basedOn w:val="a"/>
    <w:rsid w:val="00902CE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5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3557</Words>
  <Characters>20279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2018-09-27T06:13:00Z</dcterms:created>
  <dcterms:modified xsi:type="dcterms:W3CDTF">2018-10-27T06:09:00Z</dcterms:modified>
</cp:coreProperties>
</file>