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4A5" w:rsidRDefault="00F224A5" w:rsidP="00F224A5">
      <w:pPr>
        <w:pStyle w:val="40"/>
        <w:shd w:val="clear" w:color="auto" w:fill="auto"/>
        <w:spacing w:before="0" w:after="0" w:line="240" w:lineRule="auto"/>
        <w:ind w:firstLine="567"/>
        <w:jc w:val="both"/>
        <w:rPr>
          <w:b/>
          <w:bCs/>
          <w:iCs/>
          <w:color w:val="000000"/>
          <w:spacing w:val="1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Л18=2ч </w:t>
      </w:r>
      <w:r>
        <w:rPr>
          <w:b/>
          <w:color w:val="000000"/>
          <w:spacing w:val="1"/>
          <w:sz w:val="28"/>
          <w:szCs w:val="28"/>
        </w:rPr>
        <w:t>Т</w:t>
      </w:r>
      <w:r>
        <w:rPr>
          <w:b/>
          <w:bCs/>
          <w:iCs/>
          <w:color w:val="000000"/>
          <w:spacing w:val="1"/>
          <w:sz w:val="28"/>
          <w:szCs w:val="28"/>
        </w:rPr>
        <w:t xml:space="preserve">5.3. Развитие </w:t>
      </w:r>
      <w:r>
        <w:rPr>
          <w:b/>
          <w:sz w:val="28"/>
          <w:szCs w:val="28"/>
        </w:rPr>
        <w:t>информационных систем</w:t>
      </w:r>
      <w:r>
        <w:rPr>
          <w:b/>
          <w:bCs/>
          <w:iCs/>
          <w:color w:val="000000"/>
          <w:spacing w:val="1"/>
          <w:sz w:val="28"/>
          <w:szCs w:val="28"/>
        </w:rPr>
        <w:t xml:space="preserve"> и технологий </w:t>
      </w:r>
      <w:r w:rsidRPr="00A143FF">
        <w:rPr>
          <w:b/>
          <w:bCs/>
          <w:iCs/>
          <w:color w:val="000000"/>
          <w:spacing w:val="1"/>
          <w:sz w:val="28"/>
          <w:szCs w:val="28"/>
        </w:rPr>
        <w:t>на уровне прогноза</w:t>
      </w:r>
      <w:r>
        <w:rPr>
          <w:b/>
          <w:bCs/>
          <w:iCs/>
          <w:color w:val="000000"/>
          <w:spacing w:val="1"/>
          <w:sz w:val="28"/>
          <w:szCs w:val="28"/>
        </w:rPr>
        <w:t xml:space="preserve"> в шестом</w:t>
      </w:r>
      <w:r w:rsidRPr="00D42B11">
        <w:rPr>
          <w:b/>
          <w:bCs/>
          <w:i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iCs/>
          <w:color w:val="000000"/>
          <w:spacing w:val="1"/>
          <w:sz w:val="28"/>
          <w:szCs w:val="28"/>
        </w:rPr>
        <w:t>технологическом укладе</w:t>
      </w:r>
      <w:r w:rsidRPr="00D42B11">
        <w:rPr>
          <w:b/>
          <w:bCs/>
          <w:iCs/>
          <w:color w:val="000000"/>
          <w:spacing w:val="1"/>
          <w:sz w:val="28"/>
          <w:szCs w:val="28"/>
        </w:rPr>
        <w:t xml:space="preserve"> </w:t>
      </w:r>
    </w:p>
    <w:p w:rsidR="00F224A5" w:rsidRPr="00E065EA" w:rsidRDefault="00F224A5" w:rsidP="00F224A5">
      <w:pPr>
        <w:pStyle w:val="40"/>
        <w:shd w:val="clear" w:color="auto" w:fill="auto"/>
        <w:spacing w:before="0" w:after="0" w:line="24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Cs/>
          <w:i/>
          <w:iCs/>
          <w:color w:val="000000"/>
          <w:spacing w:val="1"/>
          <w:sz w:val="28"/>
          <w:szCs w:val="28"/>
        </w:rPr>
        <w:t xml:space="preserve">5.3.1. Характеристика </w:t>
      </w:r>
      <w:r w:rsidRPr="00D42B11">
        <w:rPr>
          <w:bCs/>
          <w:i/>
          <w:iCs/>
          <w:color w:val="000000"/>
          <w:spacing w:val="1"/>
          <w:sz w:val="28"/>
          <w:szCs w:val="28"/>
        </w:rPr>
        <w:t xml:space="preserve">и </w:t>
      </w:r>
      <w:r>
        <w:rPr>
          <w:bCs/>
          <w:i/>
          <w:iCs/>
          <w:color w:val="000000"/>
          <w:spacing w:val="1"/>
          <w:sz w:val="28"/>
          <w:szCs w:val="28"/>
        </w:rPr>
        <w:t xml:space="preserve">краткий </w:t>
      </w:r>
      <w:r w:rsidRPr="00D42B11">
        <w:rPr>
          <w:bCs/>
          <w:i/>
          <w:iCs/>
          <w:color w:val="000000"/>
          <w:spacing w:val="1"/>
          <w:sz w:val="28"/>
          <w:szCs w:val="28"/>
        </w:rPr>
        <w:t xml:space="preserve">обзор </w:t>
      </w:r>
      <w:r>
        <w:rPr>
          <w:bCs/>
          <w:i/>
          <w:iCs/>
          <w:color w:val="000000"/>
          <w:spacing w:val="1"/>
          <w:sz w:val="28"/>
          <w:szCs w:val="28"/>
        </w:rPr>
        <w:t>шестого</w:t>
      </w:r>
      <w:r w:rsidRPr="00D42B11">
        <w:rPr>
          <w:bCs/>
          <w:i/>
          <w:iCs/>
          <w:color w:val="000000"/>
          <w:spacing w:val="1"/>
          <w:sz w:val="28"/>
          <w:szCs w:val="28"/>
        </w:rPr>
        <w:t xml:space="preserve"> технологического уклада</w:t>
      </w:r>
      <w:r w:rsidRPr="00D42B11">
        <w:rPr>
          <w:bCs/>
          <w:iCs/>
          <w:color w:val="000000"/>
          <w:spacing w:val="1"/>
          <w:sz w:val="28"/>
          <w:szCs w:val="28"/>
        </w:rPr>
        <w:t xml:space="preserve"> </w:t>
      </w:r>
      <w:r w:rsidRPr="00436E26">
        <w:rPr>
          <w:bCs/>
          <w:i/>
          <w:iCs/>
          <w:color w:val="000000"/>
          <w:spacing w:val="1"/>
          <w:sz w:val="28"/>
          <w:szCs w:val="28"/>
        </w:rPr>
        <w:t xml:space="preserve">ближайшего </w:t>
      </w:r>
      <w:r w:rsidRPr="00C315AD">
        <w:rPr>
          <w:rFonts w:eastAsia="Times New Roman"/>
          <w:i/>
          <w:iCs/>
          <w:sz w:val="28"/>
          <w:szCs w:val="28"/>
        </w:rPr>
        <w:t xml:space="preserve">Будущего </w:t>
      </w:r>
      <w:r w:rsidRPr="00D42B11">
        <w:rPr>
          <w:rFonts w:eastAsia="Times New Roman"/>
          <w:i/>
          <w:color w:val="000000"/>
          <w:sz w:val="28"/>
          <w:szCs w:val="28"/>
        </w:rPr>
        <w:t>времени</w:t>
      </w:r>
      <w:r w:rsidRPr="00C315AD">
        <w:rPr>
          <w:bCs/>
          <w:i/>
          <w:iCs/>
          <w:color w:val="000000"/>
          <w:spacing w:val="1"/>
          <w:sz w:val="28"/>
          <w:szCs w:val="28"/>
        </w:rPr>
        <w:t xml:space="preserve"> </w:t>
      </w:r>
    </w:p>
    <w:p w:rsidR="00F224A5" w:rsidRDefault="00F224A5" w:rsidP="004E4947">
      <w:pPr>
        <w:pStyle w:val="40"/>
        <w:shd w:val="clear" w:color="auto" w:fill="auto"/>
        <w:spacing w:before="0" w:after="0" w:line="240" w:lineRule="auto"/>
        <w:ind w:firstLine="567"/>
        <w:jc w:val="both"/>
        <w:rPr>
          <w:b/>
          <w:color w:val="000000"/>
          <w:sz w:val="28"/>
          <w:szCs w:val="28"/>
        </w:rPr>
      </w:pPr>
      <w:r w:rsidRPr="008A4B67">
        <w:rPr>
          <w:bCs/>
          <w:i/>
          <w:iCs/>
          <w:color w:val="000000"/>
          <w:spacing w:val="1"/>
          <w:sz w:val="28"/>
          <w:szCs w:val="28"/>
        </w:rPr>
        <w:t xml:space="preserve">5.3.2. </w:t>
      </w:r>
      <w:r w:rsidRPr="008A4B67">
        <w:rPr>
          <w:rFonts w:eastAsia="Times New Roman"/>
          <w:bCs/>
          <w:i/>
          <w:kern w:val="36"/>
          <w:sz w:val="28"/>
          <w:szCs w:val="28"/>
        </w:rPr>
        <w:t>Зарождение нового направлен</w:t>
      </w:r>
      <w:r>
        <w:rPr>
          <w:rFonts w:eastAsia="Times New Roman"/>
          <w:bCs/>
          <w:i/>
          <w:kern w:val="36"/>
          <w:sz w:val="28"/>
          <w:szCs w:val="28"/>
        </w:rPr>
        <w:t xml:space="preserve">ия электроники - </w:t>
      </w:r>
      <w:proofErr w:type="spellStart"/>
      <w:r>
        <w:rPr>
          <w:rFonts w:eastAsia="Times New Roman"/>
          <w:bCs/>
          <w:i/>
          <w:kern w:val="36"/>
          <w:sz w:val="28"/>
          <w:szCs w:val="28"/>
        </w:rPr>
        <w:t>наноэлектроника</w:t>
      </w:r>
      <w:proofErr w:type="spellEnd"/>
      <w:r w:rsidRPr="008A4B67">
        <w:rPr>
          <w:rFonts w:eastAsia="Times New Roman"/>
          <w:bCs/>
          <w:i/>
          <w:kern w:val="36"/>
          <w:sz w:val="28"/>
          <w:szCs w:val="28"/>
        </w:rPr>
        <w:t xml:space="preserve"> - </w:t>
      </w:r>
      <w:r w:rsidRPr="008A4B67">
        <w:rPr>
          <w:rFonts w:eastAsia="Times New Roman"/>
          <w:bCs/>
          <w:i/>
          <w:iCs/>
          <w:sz w:val="28"/>
          <w:szCs w:val="28"/>
        </w:rPr>
        <w:t>базовой составляющей шестого техноуклада</w:t>
      </w:r>
    </w:p>
    <w:p w:rsidR="00F224A5" w:rsidRDefault="00F224A5" w:rsidP="00F224A5">
      <w:pPr>
        <w:pStyle w:val="40"/>
        <w:shd w:val="clear" w:color="auto" w:fill="auto"/>
        <w:spacing w:before="0" w:after="0" w:line="240" w:lineRule="auto"/>
        <w:jc w:val="both"/>
        <w:rPr>
          <w:b/>
          <w:color w:val="000000"/>
          <w:sz w:val="28"/>
          <w:szCs w:val="28"/>
        </w:rPr>
      </w:pPr>
    </w:p>
    <w:p w:rsidR="004E4947" w:rsidRPr="004E4947" w:rsidRDefault="004E4947" w:rsidP="004E4947">
      <w:pPr>
        <w:pStyle w:val="40"/>
        <w:shd w:val="clear" w:color="auto" w:fill="auto"/>
        <w:spacing w:before="0" w:after="0" w:line="240" w:lineRule="auto"/>
        <w:ind w:firstLine="567"/>
        <w:jc w:val="both"/>
        <w:rPr>
          <w:b/>
          <w:color w:val="000000"/>
          <w:sz w:val="28"/>
          <w:szCs w:val="28"/>
        </w:rPr>
      </w:pPr>
      <w:r w:rsidRPr="004E4947">
        <w:rPr>
          <w:b/>
          <w:bCs/>
          <w:i/>
          <w:iCs/>
          <w:color w:val="000000"/>
          <w:spacing w:val="1"/>
          <w:sz w:val="28"/>
          <w:szCs w:val="28"/>
        </w:rPr>
        <w:t>5.3.1. Характеристика и краткий обзор шестого технологического уклада</w:t>
      </w:r>
      <w:r w:rsidRPr="004E4947">
        <w:rPr>
          <w:b/>
          <w:bCs/>
          <w:iCs/>
          <w:color w:val="000000"/>
          <w:spacing w:val="1"/>
          <w:sz w:val="28"/>
          <w:szCs w:val="28"/>
        </w:rPr>
        <w:t xml:space="preserve"> </w:t>
      </w:r>
      <w:r w:rsidRPr="004E4947">
        <w:rPr>
          <w:b/>
          <w:bCs/>
          <w:i/>
          <w:iCs/>
          <w:color w:val="000000"/>
          <w:spacing w:val="1"/>
          <w:sz w:val="28"/>
          <w:szCs w:val="28"/>
        </w:rPr>
        <w:t xml:space="preserve">ближайшего </w:t>
      </w:r>
      <w:r w:rsidRPr="004E4947">
        <w:rPr>
          <w:rFonts w:eastAsia="Times New Roman"/>
          <w:b/>
          <w:i/>
          <w:iCs/>
          <w:sz w:val="28"/>
          <w:szCs w:val="28"/>
        </w:rPr>
        <w:t xml:space="preserve">Будущего </w:t>
      </w:r>
      <w:r w:rsidRPr="004E4947">
        <w:rPr>
          <w:rFonts w:eastAsia="Times New Roman"/>
          <w:b/>
          <w:i/>
          <w:color w:val="000000"/>
          <w:sz w:val="28"/>
          <w:szCs w:val="28"/>
        </w:rPr>
        <w:t>времени</w:t>
      </w:r>
      <w:r w:rsidRPr="004E4947">
        <w:rPr>
          <w:b/>
          <w:bCs/>
          <w:i/>
          <w:iCs/>
          <w:color w:val="000000"/>
          <w:spacing w:val="1"/>
          <w:sz w:val="28"/>
          <w:szCs w:val="28"/>
        </w:rPr>
        <w:t xml:space="preserve"> </w:t>
      </w:r>
    </w:p>
    <w:p w:rsidR="00EC627A" w:rsidRPr="00EC627A" w:rsidRDefault="00EC627A" w:rsidP="00EC627A">
      <w:pPr>
        <w:pStyle w:val="40"/>
        <w:shd w:val="clear" w:color="auto" w:fill="auto"/>
        <w:spacing w:before="0" w:after="0" w:line="240" w:lineRule="auto"/>
        <w:ind w:firstLine="567"/>
        <w:jc w:val="both"/>
        <w:rPr>
          <w:b/>
          <w:color w:val="000000"/>
          <w:sz w:val="28"/>
          <w:szCs w:val="28"/>
        </w:rPr>
      </w:pPr>
    </w:p>
    <w:p w:rsidR="00EC627A" w:rsidRPr="00EC627A" w:rsidRDefault="00EC627A" w:rsidP="00EC627A">
      <w:pPr>
        <w:spacing w:after="160" w:line="259" w:lineRule="auto"/>
        <w:rPr>
          <w:rFonts w:eastAsiaTheme="minorHAnsi"/>
          <w:lang w:eastAsia="en-US"/>
        </w:rPr>
      </w:pPr>
      <w:r w:rsidRPr="00EC627A">
        <w:rPr>
          <w:rFonts w:eastAsiaTheme="minorHAnsi"/>
          <w:iCs/>
          <w:noProof/>
          <w:sz w:val="28"/>
          <w:szCs w:val="28"/>
        </w:rPr>
        <w:drawing>
          <wp:inline distT="0" distB="0" distL="0" distR="0" wp14:anchorId="04F03ED4" wp14:editId="0FA6F9ED">
            <wp:extent cx="5940425" cy="4737735"/>
            <wp:effectExtent l="0" t="0" r="3175" b="5715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7A" w:rsidRPr="00EC627A" w:rsidRDefault="00EC627A" w:rsidP="00EC62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C62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 xml:space="preserve">Шестой технологический уклад </w:t>
      </w:r>
      <w:r w:rsidRPr="00EC627A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(2010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–</w:t>
      </w:r>
      <w:r w:rsidRPr="00EC627A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proofErr w:type="gramStart"/>
      <w:r w:rsidRPr="00EC627A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2040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EC627A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EC627A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=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EC627A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30 лет</w:t>
      </w:r>
    </w:p>
    <w:p w:rsidR="00EC627A" w:rsidRPr="00EC627A" w:rsidRDefault="00EC627A" w:rsidP="00EC627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EC62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Ядро уклада:</w:t>
      </w:r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биотехнологии, </w:t>
      </w:r>
      <w:proofErr w:type="spellStart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нанотехнологии</w:t>
      </w:r>
      <w:proofErr w:type="spellEnd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, </w:t>
      </w:r>
      <w:proofErr w:type="spellStart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фотоника</w:t>
      </w:r>
      <w:proofErr w:type="spellEnd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, оптоэлектроника, аэрокосмическая промышленность</w:t>
      </w:r>
    </w:p>
    <w:p w:rsidR="00EC627A" w:rsidRPr="00EC627A" w:rsidRDefault="00EC627A" w:rsidP="00EC627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</w:pPr>
      <w:r w:rsidRPr="00EC62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Ключевой фактор </w:t>
      </w:r>
      <w:proofErr w:type="gramStart"/>
      <w:r w:rsidRPr="00EC62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уклада:</w:t>
      </w:r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  </w:t>
      </w:r>
      <w:proofErr w:type="gramEnd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нетрадиционные источники энергии</w:t>
      </w:r>
    </w:p>
    <w:p w:rsidR="00EC627A" w:rsidRPr="00EC627A" w:rsidRDefault="00EC627A" w:rsidP="00EC627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</w:pPr>
      <w:r w:rsidRPr="00EC62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Организация эффективности </w:t>
      </w:r>
      <w:proofErr w:type="gramStart"/>
      <w:r w:rsidRPr="00EC62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производства:</w:t>
      </w:r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 крупный</w:t>
      </w:r>
      <w:proofErr w:type="gramEnd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и малый бизнес, развитие государственного регулирования</w:t>
      </w:r>
    </w:p>
    <w:p w:rsidR="00EC627A" w:rsidRPr="00EC627A" w:rsidRDefault="00EC627A" w:rsidP="00EC627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</w:pPr>
      <w:r w:rsidRPr="00EC62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Страны-лидеры:</w:t>
      </w:r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США, Страны ЕС, Япония</w:t>
      </w:r>
    </w:p>
    <w:p w:rsidR="00EC627A" w:rsidRPr="00EC627A" w:rsidRDefault="00EC627A" w:rsidP="00EC6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C627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en-US"/>
        </w:rPr>
        <w:t>Знаковое начальное событие:</w:t>
      </w:r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2004 год</w:t>
      </w:r>
      <w:r w:rsidRPr="00EC627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- </w:t>
      </w:r>
      <w:proofErr w:type="spellStart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графен</w:t>
      </w:r>
      <w:proofErr w:type="spellEnd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 — </w:t>
      </w:r>
      <w:proofErr w:type="spellStart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монослой</w:t>
      </w:r>
      <w:proofErr w:type="spellEnd"/>
      <w:r w:rsidRPr="00EC627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атомов углерода, полученный в октябре 2004 года в Манчестерском университете.</w:t>
      </w:r>
    </w:p>
    <w:p w:rsidR="00EC627A" w:rsidRPr="00EC627A" w:rsidRDefault="00EC627A" w:rsidP="00EC62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C627A" w:rsidRPr="00EC627A" w:rsidRDefault="00EC627A" w:rsidP="00EC6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</w:t>
      </w:r>
      <w:r w:rsidRPr="00EC627A">
        <w:rPr>
          <w:rFonts w:ascii="Times New Roman" w:eastAsia="Times New Roman" w:hAnsi="Times New Roman" w:cs="Times New Roman"/>
          <w:sz w:val="28"/>
          <w:szCs w:val="28"/>
        </w:rPr>
        <w:t xml:space="preserve">Человечество еще не успело в полной мере освоить возможности пятого технологического уклада, как на горизонте появился очередной шестой уклад, прикладная эра которого уже наступила и требует решительных действий в освоении новых направлений в науке, технике и производстве посредством применения информационных, нано-, био- и других современных технологий. </w:t>
      </w:r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Его контуры начали складываться с середины 2000-х годов в развитых странах мира, в первую очередь в США, Японии, Китае. Формирование 6 уклада характеризуется нацеленностью на развитие и применение наукоемких, «высоких технологий». Это прежде всего био – и </w:t>
      </w:r>
      <w:proofErr w:type="spellStart"/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нанотехнологии</w:t>
      </w:r>
      <w:proofErr w:type="spellEnd"/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генная инженерия, мембранные и квантовые технологии, </w:t>
      </w:r>
      <w:proofErr w:type="spellStart"/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фотоника</w:t>
      </w:r>
      <w:proofErr w:type="spellEnd"/>
      <w:r w:rsidRPr="00EC627A">
        <w:rPr>
          <w:rFonts w:ascii="Times New Roman" w:eastAsia="Times New Roman" w:hAnsi="Times New Roman" w:cs="Times New Roman"/>
          <w:sz w:val="28"/>
          <w:szCs w:val="28"/>
          <w:lang w:eastAsia="en-US"/>
        </w:rPr>
        <w:t>, микромеханика, термоядерная энергетика – синтез достижений на этих направлениях должен привести к созданию, например, квантового компьютера, искусственного интеллекта и, в конечном счете, обеспечить выход на принципиально новый уровень в системах управления государством, обществом, экономикой. Производства 6 уклада в ведущих странах мира развиваются особенно быстрыми темпами (от 20% до 100% в год).</w:t>
      </w:r>
    </w:p>
    <w:p w:rsidR="00EC627A" w:rsidRDefault="00EC627A" w:rsidP="00EC627A">
      <w:pPr>
        <w:spacing w:after="160" w:line="259" w:lineRule="auto"/>
        <w:ind w:firstLine="708"/>
        <w:rPr>
          <w:rFonts w:eastAsiaTheme="minorHAnsi"/>
          <w:lang w:eastAsia="en-US"/>
        </w:rPr>
      </w:pPr>
    </w:p>
    <w:p w:rsidR="008A4B67" w:rsidRPr="008A4B67" w:rsidRDefault="00487C01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  <w:bookmarkStart w:id="0" w:name="_GoBack"/>
      <w:r w:rsidRPr="00487C01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5.3.2</w:t>
      </w:r>
      <w:r w:rsidR="00F224A5">
        <w:rPr>
          <w:b/>
          <w:bCs/>
          <w:i/>
          <w:iCs/>
          <w:color w:val="000000"/>
          <w:spacing w:val="1"/>
          <w:sz w:val="28"/>
          <w:szCs w:val="28"/>
        </w:rPr>
        <w:t xml:space="preserve">. </w:t>
      </w:r>
      <w:r w:rsidR="008A4B67" w:rsidRPr="008A4B6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Зарождение нового направлен</w:t>
      </w:r>
      <w:r w:rsidR="00F224A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ия электроники - </w:t>
      </w:r>
      <w:proofErr w:type="spellStart"/>
      <w:r w:rsidR="00F224A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наноэлектроника</w:t>
      </w:r>
      <w:proofErr w:type="spellEnd"/>
      <w:r w:rsidR="008A4B67" w:rsidRPr="008A4B6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- </w:t>
      </w:r>
      <w:r w:rsidR="008A4B67" w:rsidRPr="008A4B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базовой составляющей </w:t>
      </w:r>
      <w:r w:rsidR="008A4B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шестого техно</w:t>
      </w:r>
      <w:r w:rsidR="008A4B67" w:rsidRPr="008A4B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уклада</w:t>
      </w:r>
      <w:r w:rsidR="008A4B67" w:rsidRPr="008A4B6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недрах пятого </w:t>
      </w:r>
      <w:r w:rsidRPr="008A4B6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технологического уклада на смену микроэлектронике созрело новое направление современной электроники – </w:t>
      </w:r>
      <w:proofErr w:type="spellStart"/>
      <w:r w:rsidRPr="008A4B67">
        <w:rPr>
          <w:rFonts w:ascii="Times New Roman" w:eastAsia="Times New Roman" w:hAnsi="Times New Roman" w:cs="Times New Roman"/>
          <w:bCs/>
          <w:iCs/>
          <w:sz w:val="28"/>
          <w:szCs w:val="28"/>
        </w:rPr>
        <w:t>наноэлектроника</w:t>
      </w:r>
      <w:proofErr w:type="spellEnd"/>
      <w:r w:rsidRPr="008A4B67">
        <w:rPr>
          <w:rFonts w:ascii="Times New Roman" w:eastAsia="Times New Roman" w:hAnsi="Times New Roman" w:cs="Times New Roman"/>
          <w:bCs/>
          <w:iCs/>
          <w:sz w:val="28"/>
          <w:szCs w:val="28"/>
        </w:rPr>
        <w:t>, базовая составляющая наступающего шестого технологического уклада.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A4B67"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Наноэлектроника</w:t>
      </w:r>
      <w:proofErr w:type="spellEnd"/>
      <w:r w:rsidRPr="008A4B6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8A4B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область электроники, занимающаяся разработкой физических и технологических основ создания интегральных электронных схем с характерными топологическими размерами элементов менее 100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  <w:lang w:eastAsia="en-US"/>
        </w:rPr>
        <w:t>нм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Основные задачи </w:t>
      </w:r>
      <w:proofErr w:type="spellStart"/>
      <w:r w:rsidRPr="008A4B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наноэлектроники</w:t>
      </w:r>
      <w:proofErr w:type="spellEnd"/>
      <w:r w:rsidRPr="008A4B6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8A4B67" w:rsidRPr="008A4B67" w:rsidRDefault="008A4B67" w:rsidP="00710C93">
      <w:pPr>
        <w:numPr>
          <w:ilvl w:val="0"/>
          <w:numId w:val="1"/>
        </w:numPr>
        <w:tabs>
          <w:tab w:val="left" w:pos="1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разработка физических основ работы активных приборов с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нанометровыми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размерами, в первую очередь квантовых;</w:t>
      </w:r>
    </w:p>
    <w:p w:rsidR="008A4B67" w:rsidRPr="008A4B67" w:rsidRDefault="008A4B67" w:rsidP="00710C93">
      <w:pPr>
        <w:numPr>
          <w:ilvl w:val="0"/>
          <w:numId w:val="1"/>
        </w:numPr>
        <w:tabs>
          <w:tab w:val="left" w:pos="1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разработка физических основ технологических процессов;</w:t>
      </w:r>
    </w:p>
    <w:p w:rsidR="008A4B67" w:rsidRPr="008A4B67" w:rsidRDefault="008A4B67" w:rsidP="00710C93">
      <w:pPr>
        <w:numPr>
          <w:ilvl w:val="0"/>
          <w:numId w:val="1"/>
        </w:numPr>
        <w:tabs>
          <w:tab w:val="left" w:pos="1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разработка самих приборов и технологий их изготовления;</w:t>
      </w:r>
    </w:p>
    <w:p w:rsidR="008A4B67" w:rsidRPr="008A4B67" w:rsidRDefault="008A4B67" w:rsidP="00710C93">
      <w:pPr>
        <w:numPr>
          <w:ilvl w:val="0"/>
          <w:numId w:val="1"/>
        </w:numPr>
        <w:tabs>
          <w:tab w:val="left" w:pos="1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разработка интегральных схем с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нанометровым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технологическими размерами и изделий электроники на основе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наноэлектронной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элементной базы.</w:t>
      </w:r>
      <w:r w:rsidRPr="008A4B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7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Наноэлектроника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родилась в конце 20 веке как очередное звено в столетней истории электроники, начавшейся с изобретения в 1907 году вакуумного триода и продолжившейся переходом в 1960-е годы к микроэлектронике,  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>воз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ник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ве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ние ко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рой свя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зы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ют с изо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бре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те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ем </w:t>
      </w:r>
      <w:hyperlink r:id="rId8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ин</w:t>
        </w:r>
        <w:r w:rsidRPr="008A4B67">
          <w:rPr>
            <w:rFonts w:ascii="Times New Roman" w:eastAsia="Times New Roman" w:hAnsi="Times New Roman" w:cs="Times New Roman"/>
            <w:sz w:val="28"/>
            <w:szCs w:val="28"/>
          </w:rPr>
          <w:softHyphen/>
          <w:t>те</w:t>
        </w:r>
        <w:r w:rsidRPr="008A4B67">
          <w:rPr>
            <w:rFonts w:ascii="Times New Roman" w:eastAsia="Times New Roman" w:hAnsi="Times New Roman" w:cs="Times New Roman"/>
            <w:sz w:val="28"/>
            <w:szCs w:val="28"/>
          </w:rPr>
          <w:softHyphen/>
          <w:t>граль</w:t>
        </w:r>
        <w:r w:rsidRPr="008A4B67">
          <w:rPr>
            <w:rFonts w:ascii="Times New Roman" w:eastAsia="Times New Roman" w:hAnsi="Times New Roman" w:cs="Times New Roman"/>
            <w:sz w:val="28"/>
            <w:szCs w:val="28"/>
          </w:rPr>
          <w:softHyphen/>
          <w:t>ной схе</w:t>
        </w:r>
        <w:r w:rsidRPr="008A4B67">
          <w:rPr>
            <w:rFonts w:ascii="Times New Roman" w:eastAsia="Times New Roman" w:hAnsi="Times New Roman" w:cs="Times New Roman"/>
            <w:sz w:val="28"/>
            <w:szCs w:val="28"/>
          </w:rPr>
          <w:softHyphen/>
          <w:t>мы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4B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процессора.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Наноэлектроника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занимается разработкой и исследованием физических и технологических процессов при создании электронных компонентов, в том числе и интегральных схем. Главная особенность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в том, что она охватывает только элементы с размерами менее 100 нанометров. То есть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наноэлектроника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на сегодняшний день разрабатывает самые маленькие электронные компоненты, а также интегральные схемы на их основе. При 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таком размере обычные физические процессы в материалах </w:t>
      </w:r>
      <w:hyperlink r:id="rId9" w:tgtFrame="_blank" w:tooltip="полупроводники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полупроводников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0" w:tgtFrame="_blank" w:tooltip="проводники и диэлектрики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проводников и диэлектриков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уже не действуют. В ход вступают квантовые процессы.</w:t>
      </w:r>
    </w:p>
    <w:p w:rsidR="008A4B67" w:rsidRPr="008A4B67" w:rsidRDefault="008A4B67" w:rsidP="00710C93">
      <w:pPr>
        <w:tabs>
          <w:tab w:val="left" w:pos="1498"/>
        </w:tabs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Разработанные в последние годы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наноэлектронные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элементы по своей миниатюрности, быстродействию и потребляемой мощности составляют серьезную конкуренцию традиционным полупроводниковым транзисторам и интегральным микросхемам на их основе как главным элементам информационных систем. </w:t>
      </w:r>
    </w:p>
    <w:p w:rsidR="008A4B67" w:rsidRPr="008A4B67" w:rsidRDefault="008A4B67" w:rsidP="00710C93">
      <w:pPr>
        <w:tabs>
          <w:tab w:val="left" w:pos="1498"/>
        </w:tabs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Уже сегодня техника вплотную приблизилась к теоретической возможности запоминать и передавать 1 бит информации (0 и 1) с помощью одного электрона, локализация которого в пространстве может быть задана одним атомом. Ожидает практического разрешения и идея аналогичных однофотонных элементов. </w:t>
      </w:r>
    </w:p>
    <w:p w:rsidR="008A4B67" w:rsidRPr="008A4B67" w:rsidRDefault="008A4B67" w:rsidP="00710C93">
      <w:pPr>
        <w:tabs>
          <w:tab w:val="left" w:pos="1498"/>
        </w:tabs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Широкое применение одноэлектронных и однофотонных элементов для создания информационных систем пока сдерживается недостаточной их изученностью, а главное, необходимостью обладать технологией –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нанотехнологией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позволяющей конструировать требуемые структуры из отдельных атомов. Такие возможности существуют только в исследовательских лабораториях. </w:t>
      </w:r>
    </w:p>
    <w:p w:rsidR="008A4B67" w:rsidRPr="008A4B67" w:rsidRDefault="008A4B67" w:rsidP="00710C93">
      <w:pPr>
        <w:tabs>
          <w:tab w:val="left" w:pos="1498"/>
        </w:tabs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Однако современные темпы развития электроники позволяют уверенно прогнозировать промышленное освоение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уже в XXI веке.</w:t>
      </w:r>
    </w:p>
    <w:p w:rsidR="008A4B67" w:rsidRPr="008A4B67" w:rsidRDefault="008A4B67" w:rsidP="00710C93">
      <w:pPr>
        <w:tabs>
          <w:tab w:val="left" w:pos="1498"/>
        </w:tabs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Эта мысль подтверждается историческим развитием электроники с её тенденцией миниатюризации электронных компонентов.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Первым электронным переключающим прибором был вакуумный диод, запатентованный в 1904 году англичанином Д.А. Флемингом. С тех пор развитие электроники отмечено изобретением и практическим освоением вакуумного триода (1906 год, Л. Де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Форест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 Р.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Либен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) и полупроводникового транзистора (1947 год, У.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Браттейн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Дж. Бардин, У.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Шокли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), а затем интегральных микросхем на кремнии (1958-1959 годы), положившим начало новому направлению в электронике - микроэлектронике. Главной тенденцией этого развития является уменьшение размеров приборных структур. В современных интегральных микросхемах они составляют единицы и десятые доли микрона (1 мкм = 10</w:t>
      </w:r>
      <w:r w:rsidRPr="008A4B6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- 6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м).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По мере приближения размеров твердотельных структур к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нанометровой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области (1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нм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= 0,001 мкм = 10</w:t>
      </w:r>
      <w:r w:rsidRPr="008A4B6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- 9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м), а это образования из единиц и десятков атомов, все больше проявляются квантовые свойства электрона. В его поведении преобладающими становятся волновые закономерности, характерные для квантовых частиц. С одной стороны, это приводит к нарушению работоспособности классических транзисторов, использующих закономерности поведения электрона как классической частицы, а с другой - открывает перспективы создания новых уникальных переключающих, запоминающих и усиливающих элементов для информационных систем. 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Последние и являются основным объектом исследований и разработок новой области электроники -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, зародившейся в 80-х годах 20 века.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Одной из важных вех на пути развития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стало создание сканирующего туннельного микроскопа и атомно-силового микроскопа.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Сканирующий туннельный микроскоп – первый прибор, позволяющий не только получать трехмерное изображение структуры из электропроводного материала с разрешением порядка размеров отдельных атомов, но и осуществлять воздействие на вещество на атомарном уровне, т.е. манипулировать атомами, а, следовательно, непосредственно собирать из них любое вещество.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Он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измерения рельефа проводящих поверхностей с высоким пространственным разрешением. Он способен формировать изображения отдельных атомов на поверхностях металлов, полупроводников и других проводящих образцов путем сканирования образца остроконечной иглой на высоте порядка нескольких атомных диаметров, так что между острием и образцом протекает туннельный ток.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виде </w:t>
      </w:r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сканирующий туннельный микроскоп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изобретен в 1981 году </w:t>
      </w:r>
      <w:hyperlink r:id="rId11" w:tooltip="Бинниг, Герд Карл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Гердом Карлом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Биннигом</w:t>
        </w:r>
        <w:proofErr w:type="spellEnd"/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12" w:tooltip="Рорер, Генрих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Генрихом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Рорером</w:t>
        </w:r>
        <w:proofErr w:type="spellEnd"/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из лаборатории </w:t>
      </w:r>
      <w:hyperlink r:id="rId13" w:tooltip="IBM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IBM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hyperlink r:id="rId14" w:tooltip="Цюрих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Цюрихе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15" w:tooltip="Швейцария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Швейцария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A4B67" w:rsidRPr="008A4B67" w:rsidRDefault="00092A46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 103</w:t>
      </w:r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приведен сканирующий туннельный микроскоп с фотографией изображения рельефа провод</w:t>
      </w:r>
      <w:r>
        <w:rPr>
          <w:rFonts w:ascii="Times New Roman" w:eastAsia="Times New Roman" w:hAnsi="Times New Roman" w:cs="Times New Roman"/>
          <w:sz w:val="28"/>
          <w:szCs w:val="28"/>
        </w:rPr>
        <w:t>ящих поверхностей, а на рис. 104</w:t>
      </w:r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- схема его устройства.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8A4B67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F02A2A" wp14:editId="3E8E7183">
            <wp:extent cx="5801378" cy="3842422"/>
            <wp:effectExtent l="0" t="0" r="8890" b="5715"/>
            <wp:docPr id="2" name="Рисунок 2" descr="СКАНИРУЮЩИЙ ТУННЕЛЬНЫЙ МИКРОСКО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КАНИРУЮЩИЙ ТУННЕЛЬНЫЙ МИКРОСКОП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8453" b="5284"/>
                    <a:stretch/>
                  </pic:blipFill>
                  <pic:spPr bwMode="auto">
                    <a:xfrm>
                      <a:off x="0" y="0"/>
                      <a:ext cx="5802957" cy="38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Pr="008A4B67" w:rsidRDefault="00092A46" w:rsidP="00710C93">
      <w:pPr>
        <w:tabs>
          <w:tab w:val="left" w:pos="149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103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. Сканирующий туннельный микроскоп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A589C6" wp14:editId="5EA3734E">
            <wp:extent cx="4763135" cy="3364865"/>
            <wp:effectExtent l="0" t="0" r="0" b="6985"/>
            <wp:docPr id="3" name="Рисунок 3" descr="http://www.futurebiotech.ru/media/django-summernote/2014-08-18/849382fe-fbcb-423e-8b33-03c9691ba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uturebiotech.ru/media/django-summernote/2014-08-18/849382fe-fbcb-423e-8b33-03c9691baf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Pr="008A4B67" w:rsidRDefault="00092A46" w:rsidP="00710C93">
      <w:pPr>
        <w:tabs>
          <w:tab w:val="left" w:pos="149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104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. Схема устройства сканирующего туннельного микроскопа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Атомно-силовой микроскоп (АСМ) был создан в </w:t>
      </w:r>
      <w:hyperlink r:id="rId18" w:tooltip="1982 год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1982 году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9" w:tooltip="Бинниг, Герд Карл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Гердом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Биннигом</w:t>
        </w:r>
        <w:proofErr w:type="spellEnd"/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0" w:tooltip="Куэйт, Келвин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Кельвином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Куэйтом</w:t>
        </w:r>
        <w:proofErr w:type="spellEnd"/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21" w:tooltip="Гербер, Кристоф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Кристофером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Гербером</w:t>
        </w:r>
        <w:proofErr w:type="spellEnd"/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в Цюрихе (Швейцария), как модификация изобретённого ранее </w:t>
      </w:r>
      <w:hyperlink r:id="rId22" w:tooltip="Сканирующий туннельный микроскоп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сканирующего туннельного микроскопа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. Используется для определения рельефа поверхности с разрешением от десятков ангстрем вплоть до атомарного.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В отличие от </w:t>
      </w:r>
      <w:hyperlink r:id="rId23" w:tooltip="Сканирующий туннельный микроскоп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сканирующего туннельного микроскопа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с помощью атомно-силового микроскопа можно исследовать как проводящие, так и непроводящие поверхности. Ввиду способности не только сканировать, но и манипулировать атомами, назван силовым. </w:t>
      </w:r>
    </w:p>
    <w:p w:rsidR="008A4B67" w:rsidRPr="00CB221F" w:rsidRDefault="00092A46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 105</w:t>
      </w:r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показан атомно-силовой микроскоп со всем</w:t>
      </w:r>
      <w:r w:rsidR="00CB221F">
        <w:rPr>
          <w:rFonts w:ascii="Times New Roman" w:eastAsia="Times New Roman" w:hAnsi="Times New Roman" w:cs="Times New Roman"/>
          <w:sz w:val="28"/>
          <w:szCs w:val="28"/>
        </w:rPr>
        <w:t>и необходимыми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принадлежностями, а на рис. 106</w:t>
      </w:r>
      <w:r w:rsidR="00CB221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B221F" w:rsidRPr="00CB221F">
        <w:rPr>
          <w:rFonts w:ascii="Times New Roman" w:eastAsia="Times New Roman" w:hAnsi="Times New Roman" w:cs="Times New Roman"/>
          <w:iCs/>
          <w:sz w:val="28"/>
          <w:szCs w:val="28"/>
        </w:rPr>
        <w:t xml:space="preserve">фото реализации транзистора на основе углеродных </w:t>
      </w:r>
      <w:proofErr w:type="spellStart"/>
      <w:r w:rsidR="00CB221F" w:rsidRPr="00CB221F">
        <w:rPr>
          <w:rFonts w:ascii="Times New Roman" w:eastAsia="Times New Roman" w:hAnsi="Times New Roman" w:cs="Times New Roman"/>
          <w:iCs/>
          <w:sz w:val="28"/>
          <w:szCs w:val="28"/>
        </w:rPr>
        <w:t>нанотрубок</w:t>
      </w:r>
      <w:proofErr w:type="spellEnd"/>
      <w:r w:rsidR="00CB221F" w:rsidRPr="00CB221F">
        <w:rPr>
          <w:rFonts w:ascii="Times New Roman" w:eastAsia="Times New Roman" w:hAnsi="Times New Roman" w:cs="Times New Roman"/>
          <w:iCs/>
          <w:sz w:val="28"/>
          <w:szCs w:val="28"/>
        </w:rPr>
        <w:t>, сделанное на атомно-силовом микроскопе</w:t>
      </w:r>
      <w:r w:rsidR="00CB221F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1F212D" w:rsidRPr="008A4B67" w:rsidRDefault="001F212D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Следующим открытием, по мнению многих ученых, определившим облик электронных схем будущего, стало появление </w:t>
      </w:r>
      <w:proofErr w:type="spellStart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нанотрубок</w:t>
      </w:r>
      <w:proofErr w:type="spellEnd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графена</w:t>
      </w:r>
      <w:proofErr w:type="spellEnd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F212D" w:rsidRPr="008A4B67" w:rsidRDefault="001F212D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 1991 г. японский физик С.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Ииджима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открыл новую форму углеродных кластеров – углеродные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нанотрубки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 которые проявляют целый спектр уникальных свойств и являются основой для революционных преобразований в материаловедении и электронике.</w:t>
      </w:r>
    </w:p>
    <w:p w:rsidR="001F212D" w:rsidRPr="008A4B67" w:rsidRDefault="001F212D" w:rsidP="00710C93">
      <w:pPr>
        <w:tabs>
          <w:tab w:val="left" w:pos="1498"/>
        </w:tabs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4B6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Углеродные </w:t>
      </w:r>
      <w:proofErr w:type="spellStart"/>
      <w:r w:rsidRPr="008A4B6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нанотрубки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своеобразные цилиндрические молекулы диаметром примерно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половины   нанометра   и   длиной   до   нескольких микрометров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>, которые в зависимости от размера и формы могут обладать проводящими либо полупроводниковыми свойствами.</w:t>
      </w:r>
    </w:p>
    <w:p w:rsidR="001F212D" w:rsidRPr="008A4B67" w:rsidRDefault="001F212D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Нанотрубки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характеризуются большим разнообразием форм. Они могут быть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одностенными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многостенными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(однослойными или многослойными), прямыми или спиральными, длинными и короткими, и т.д.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F8B5346" wp14:editId="5F067966">
            <wp:extent cx="3810000" cy="2849245"/>
            <wp:effectExtent l="0" t="0" r="0" b="8255"/>
            <wp:docPr id="4" name="Рисунок 4" descr="https://upload.wikimedia.org/wikipedia/commons/thumb/8/89/Ntegra.jpg/400px-Ntegra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9/Ntegra.jpg/400px-Ntegra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Default="00092A46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105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. Атомно-силовой микроскоп</w:t>
      </w:r>
    </w:p>
    <w:p w:rsidR="00CB221F" w:rsidRPr="00CB221F" w:rsidRDefault="00CB221F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221F" w:rsidRDefault="00CB221F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221F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687CD1B" wp14:editId="52D481A3">
            <wp:extent cx="2522220" cy="1942465"/>
            <wp:effectExtent l="0" t="0" r="0" b="635"/>
            <wp:docPr id="9" name="Рисунок 9" descr="http://www.innoros.ru/sites/default/files/news_img/0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noros.ru/sites/default/files/news_img/08_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1F" w:rsidRPr="00CB221F" w:rsidRDefault="00CB221F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221F" w:rsidRPr="00CB221F" w:rsidRDefault="00092A46" w:rsidP="00710C93">
      <w:pPr>
        <w:tabs>
          <w:tab w:val="left" w:pos="149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Рис. 106</w:t>
      </w:r>
      <w:r w:rsidR="00CB221F" w:rsidRPr="00CB221F">
        <w:rPr>
          <w:rFonts w:ascii="Times New Roman" w:eastAsia="Times New Roman" w:hAnsi="Times New Roman" w:cs="Times New Roman"/>
          <w:iCs/>
          <w:sz w:val="24"/>
          <w:szCs w:val="24"/>
        </w:rPr>
        <w:t xml:space="preserve">. Фото реализации транзистора на основе углеродных </w:t>
      </w:r>
      <w:proofErr w:type="spellStart"/>
      <w:r w:rsidR="00CB221F" w:rsidRPr="00CB221F">
        <w:rPr>
          <w:rFonts w:ascii="Times New Roman" w:eastAsia="Times New Roman" w:hAnsi="Times New Roman" w:cs="Times New Roman"/>
          <w:iCs/>
          <w:sz w:val="24"/>
          <w:szCs w:val="24"/>
        </w:rPr>
        <w:t>нанотрубок</w:t>
      </w:r>
      <w:proofErr w:type="spellEnd"/>
      <w:r w:rsidR="00CB221F" w:rsidRPr="00CB221F">
        <w:rPr>
          <w:rFonts w:ascii="Times New Roman" w:eastAsia="Times New Roman" w:hAnsi="Times New Roman" w:cs="Times New Roman"/>
          <w:iCs/>
          <w:sz w:val="24"/>
          <w:szCs w:val="24"/>
        </w:rPr>
        <w:t>, сделанн</w:t>
      </w:r>
      <w:r w:rsidR="00CB221F">
        <w:rPr>
          <w:rFonts w:ascii="Times New Roman" w:eastAsia="Times New Roman" w:hAnsi="Times New Roman" w:cs="Times New Roman"/>
          <w:iCs/>
          <w:sz w:val="24"/>
          <w:szCs w:val="24"/>
        </w:rPr>
        <w:t>ое на атомно-силовом микроскопе</w:t>
      </w:r>
    </w:p>
    <w:p w:rsidR="00CB221F" w:rsidRDefault="00CB221F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092A46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 107 и 108</w:t>
      </w:r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модель углеродной однослойной и модель углеродной многослойной </w:t>
      </w:r>
      <w:proofErr w:type="spellStart"/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>нанотрубок</w:t>
      </w:r>
      <w:proofErr w:type="spellEnd"/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соответственно. </w:t>
      </w:r>
    </w:p>
    <w:p w:rsidR="00CB221F" w:rsidRPr="008A4B67" w:rsidRDefault="00CB221F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Многослойные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нанотрубки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углерода отличают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softHyphen/>
        <w:t>ся от однослойных более широким разнообразием форм и конфигураций.</w:t>
      </w:r>
    </w:p>
    <w:p w:rsidR="00CB221F" w:rsidRPr="008A4B67" w:rsidRDefault="00CB221F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Графен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по сравнению с углеродными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нанотрубками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, был получен гораздо позже.</w:t>
      </w:r>
    </w:p>
    <w:p w:rsidR="00CB221F" w:rsidRPr="008A4B67" w:rsidRDefault="00CB221F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 2004 г. в Манчестерском университете (Великобритания) создан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графен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– материал со структурой графита толщиной в один атом, перспективный заменитель кремния в интегральных микросхемах (за создание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графена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А. Гейму и К. Новоселову в 2010 г. присуждена Нобелевская премия).</w:t>
      </w:r>
    </w:p>
    <w:p w:rsidR="00CB221F" w:rsidRPr="008A4B67" w:rsidRDefault="00CB221F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A4B67">
        <w:rPr>
          <w:rFonts w:ascii="Times New Roman" w:eastAsia="Times New Roman" w:hAnsi="Times New Roman" w:cs="Times New Roman"/>
          <w:i/>
          <w:sz w:val="28"/>
          <w:szCs w:val="28"/>
        </w:rPr>
        <w:t>Графен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 – двумерный кристаллический углеродный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наноматериал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, который можно представить себе, как пластину, состоя</w:t>
      </w:r>
      <w:r w:rsidR="00092A46">
        <w:rPr>
          <w:rFonts w:ascii="Times New Roman" w:eastAsia="Times New Roman" w:hAnsi="Times New Roman" w:cs="Times New Roman"/>
          <w:sz w:val="28"/>
          <w:szCs w:val="28"/>
        </w:rPr>
        <w:t>щую из атомов углерода (рис. 109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8A4B67" w:rsidRPr="008A4B67" w:rsidRDefault="008A4B67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8A4B67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166C1726" wp14:editId="4BC0BF28">
            <wp:extent cx="2981960" cy="2659380"/>
            <wp:effectExtent l="0" t="0" r="8890" b="7620"/>
            <wp:docPr id="5" name="Рисунок 5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1F" w:rsidRDefault="00CB221F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Pr="008A4B67" w:rsidRDefault="00092A46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Рис.107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 xml:space="preserve">. Модель углеродной однослойной </w:t>
      </w:r>
      <w:proofErr w:type="spellStart"/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нанотрубки</w:t>
      </w:r>
      <w:proofErr w:type="spellEnd"/>
    </w:p>
    <w:p w:rsidR="008A4B67" w:rsidRPr="008A4B67" w:rsidRDefault="008A4B67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Pr="008A4B67" w:rsidRDefault="008A4B67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3C723DC5" wp14:editId="05B8790D">
            <wp:extent cx="3077845" cy="3053715"/>
            <wp:effectExtent l="0" t="0" r="8255" b="0"/>
            <wp:docPr id="6" name="Рисунок 6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67" w:rsidRPr="008A4B67" w:rsidRDefault="008A4B67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Default="00092A46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Рис.108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 xml:space="preserve">. Модель углеродной многослойной </w:t>
      </w:r>
      <w:proofErr w:type="spellStart"/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нанотрубки</w:t>
      </w:r>
      <w:proofErr w:type="spellEnd"/>
    </w:p>
    <w:p w:rsidR="00CB221F" w:rsidRDefault="00CB221F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221F" w:rsidRDefault="00CB221F" w:rsidP="00710C93">
      <w:pPr>
        <w:tabs>
          <w:tab w:val="left" w:pos="916"/>
          <w:tab w:val="left" w:pos="149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Данный материал обладает уникальными токопроводящими свойствами, которые позволяют ему служить как очень хорошим проводником, так и полупроводником. 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графен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чрезвычайно прочен и выдерживает огромные нагрузки, как на разрыв, так и на прогиб.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Углеродные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нанотрубки</w:t>
      </w:r>
      <w:proofErr w:type="spellEnd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графен</w:t>
      </w:r>
      <w:proofErr w:type="spellEnd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>ближайжее</w:t>
      </w:r>
      <w:proofErr w:type="spellEnd"/>
      <w:r w:rsidRPr="008A4B67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время</w:t>
      </w: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найдут применение во многих сферах деятельности человека: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- устройства, предназначенные для сверхплотной записи любой информации;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- различная видеотехника;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сенсоры, </w:t>
      </w:r>
      <w:hyperlink r:id="rId29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солнечные элементы,</w:t>
        </w:r>
      </w:hyperlink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полупроводниковые транзисторы;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- информационные, вычислительные и информационные технологии;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наноимпринтинг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нанолитография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- устройства, предназначенные для хранения энергии, и топливные элементы;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>- оборонные, космические и авиационные приложения;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биоинструментарий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0889F8" wp14:editId="0FA1A2F3">
            <wp:extent cx="3686175" cy="2856753"/>
            <wp:effectExtent l="0" t="0" r="0" b="1270"/>
            <wp:docPr id="7" name="Рисунок 7" descr="https://www.ixbt.com/editorial/carbon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xbt.com/editorial/carbon/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5"/>
                    <a:stretch/>
                  </pic:blipFill>
                  <pic:spPr bwMode="auto">
                    <a:xfrm>
                      <a:off x="0" y="0"/>
                      <a:ext cx="3686175" cy="28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A4B67" w:rsidRPr="008A4B67" w:rsidRDefault="00710C93" w:rsidP="00710C93">
      <w:pPr>
        <w:tabs>
          <w:tab w:val="left" w:pos="1498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Рис.109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 xml:space="preserve">. Модель </w:t>
      </w:r>
      <w:proofErr w:type="spellStart"/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графена</w:t>
      </w:r>
      <w:proofErr w:type="spellEnd"/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490C96" w:rsidP="00710C93">
      <w:pPr>
        <w:tabs>
          <w:tab w:val="left" w:pos="941"/>
          <w:tab w:val="left" w:pos="1498"/>
        </w:tabs>
        <w:spacing w:after="0" w:line="259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31" w:history="1">
        <w:r w:rsidR="008A4B67"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Углеродные </w:t>
        </w:r>
        <w:proofErr w:type="spellStart"/>
        <w:r w:rsidR="008A4B67" w:rsidRPr="008A4B67">
          <w:rPr>
            <w:rFonts w:ascii="Times New Roman" w:eastAsia="Times New Roman" w:hAnsi="Times New Roman" w:cs="Times New Roman"/>
            <w:sz w:val="28"/>
            <w:szCs w:val="28"/>
          </w:rPr>
          <w:t>нанотрубки</w:t>
        </w:r>
        <w:proofErr w:type="spellEnd"/>
        <w:r w:rsidR="008A4B67"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 и </w:t>
        </w:r>
        <w:proofErr w:type="spellStart"/>
        <w:r w:rsidR="008A4B67" w:rsidRPr="008A4B67">
          <w:rPr>
            <w:rFonts w:ascii="Times New Roman" w:eastAsia="Times New Roman" w:hAnsi="Times New Roman" w:cs="Times New Roman"/>
            <w:sz w:val="28"/>
            <w:szCs w:val="28"/>
          </w:rPr>
          <w:t>графен</w:t>
        </w:r>
        <w:proofErr w:type="spellEnd"/>
        <w:r w:rsidR="008A4B67"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="00E25B1B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один из наиболее перспективных</w:t>
      </w:r>
      <w:r w:rsidR="00E25B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25B1B">
        <w:rPr>
          <w:rFonts w:ascii="Times New Roman" w:eastAsia="Times New Roman" w:hAnsi="Times New Roman" w:cs="Times New Roman"/>
          <w:sz w:val="28"/>
          <w:szCs w:val="28"/>
        </w:rPr>
        <w:t>наноматериалов</w:t>
      </w:r>
      <w:proofErr w:type="spellEnd"/>
      <w:r w:rsidR="00E25B1B">
        <w:rPr>
          <w:rFonts w:ascii="Times New Roman" w:eastAsia="Times New Roman" w:hAnsi="Times New Roman" w:cs="Times New Roman"/>
          <w:sz w:val="28"/>
          <w:szCs w:val="28"/>
        </w:rPr>
        <w:t xml:space="preserve"> для электроники. Он</w:t>
      </w:r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позволяют не только уменьшить размеры транзисторов, но и придать электронике поистине революционные свойства, как механические, так и оптические.</w:t>
      </w:r>
    </w:p>
    <w:p w:rsidR="008A4B67" w:rsidRPr="008A4B67" w:rsidRDefault="008A4B67" w:rsidP="00710C93">
      <w:pPr>
        <w:tabs>
          <w:tab w:val="left" w:pos="941"/>
          <w:tab w:val="left" w:pos="1498"/>
        </w:tabs>
        <w:spacing w:after="0" w:line="259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 2007 г. компания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Intel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(США) благодаря применению новым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наноматериалам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на основе  </w:t>
      </w:r>
      <w:hyperlink r:id="rId32" w:history="1"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углеродных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нанотрубок</w:t>
        </w:r>
        <w:proofErr w:type="spellEnd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 и </w:t>
        </w:r>
        <w:proofErr w:type="spellStart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>графена</w:t>
        </w:r>
        <w:proofErr w:type="spellEnd"/>
        <w:r w:rsidRPr="008A4B67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начала выпускать процессоры, содержащие наименьший структурный элемент размером ~ 45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нм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, а </w:t>
      </w:r>
      <w:r w:rsidR="00710C9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 2015 г. – уже 14 </w:t>
      </w:r>
      <w:proofErr w:type="spellStart"/>
      <w:r w:rsidR="00710C9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нм</w:t>
      </w:r>
      <w:proofErr w:type="spellEnd"/>
      <w:r w:rsidR="00710C9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(рис.110</w:t>
      </w: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). </w:t>
      </w:r>
    </w:p>
    <w:p w:rsidR="008A4B67" w:rsidRPr="008A4B67" w:rsidRDefault="008A4B67" w:rsidP="00710C93">
      <w:pPr>
        <w:tabs>
          <w:tab w:val="left" w:pos="941"/>
          <w:tab w:val="left" w:pos="1498"/>
        </w:tabs>
        <w:spacing w:after="0" w:line="259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Сотрудниками Технологического института (штат Джорджия, США) разработана технология сканирующей литографии с разрешением 12 </w:t>
      </w:r>
      <w:proofErr w:type="spellStart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нм</w:t>
      </w:r>
      <w:proofErr w:type="spellEnd"/>
      <w:r w:rsidRPr="008A4B6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E25B1B" w:rsidRPr="008A4B67" w:rsidRDefault="00E25B1B" w:rsidP="00710C93">
      <w:pPr>
        <w:tabs>
          <w:tab w:val="left" w:pos="442"/>
          <w:tab w:val="left" w:pos="1498"/>
        </w:tabs>
        <w:spacing w:after="0" w:line="259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Наноэлектроника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настоящее время вплотную приблизилась к созданию и новых типов вычислительной техники – </w:t>
      </w: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нанокомпьютеров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E25B1B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Лидерами в области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наноэлектроники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>, и электроники вообще, сегодня являются Тайвань, Южная Корея, Сингапур, Китай, Германия, Англия и Франция.</w:t>
      </w:r>
    </w:p>
    <w:p w:rsidR="008A4B67" w:rsidRPr="008A4B67" w:rsidRDefault="00E25B1B" w:rsidP="00710C93">
      <w:pPr>
        <w:tabs>
          <w:tab w:val="left" w:pos="149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Самую современную электронику производят сегодня в США, а самый массовый производитель высокотехнологичной электроники - Тайвань, благодаря инвестициям японских и американских компаний. Китай планирует наладить свои </w:t>
      </w:r>
      <w:proofErr w:type="spellStart"/>
      <w:r w:rsidRPr="008A4B67">
        <w:rPr>
          <w:rFonts w:ascii="Times New Roman" w:eastAsia="Times New Roman" w:hAnsi="Times New Roman" w:cs="Times New Roman"/>
          <w:sz w:val="28"/>
          <w:szCs w:val="28"/>
        </w:rPr>
        <w:t>нанопроизводства</w:t>
      </w:r>
      <w:proofErr w:type="spellEnd"/>
      <w:r w:rsidRPr="008A4B67">
        <w:rPr>
          <w:rFonts w:ascii="Times New Roman" w:eastAsia="Times New Roman" w:hAnsi="Times New Roman" w:cs="Times New Roman"/>
          <w:sz w:val="28"/>
          <w:szCs w:val="28"/>
        </w:rPr>
        <w:t xml:space="preserve">, а также хороший потенциал есть и у России в плане освоения нового производства.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8A4B67">
        <w:rPr>
          <w:rFonts w:eastAsiaTheme="minorHAnsi"/>
          <w:noProof/>
        </w:rPr>
        <w:lastRenderedPageBreak/>
        <w:drawing>
          <wp:inline distT="0" distB="0" distL="0" distR="0" wp14:anchorId="46F4EC10" wp14:editId="3D110CF6">
            <wp:extent cx="3600450" cy="3481387"/>
            <wp:effectExtent l="0" t="0" r="0" b="508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:rsidR="008A4B67" w:rsidRPr="008A4B67" w:rsidRDefault="00710C93" w:rsidP="00710C93">
      <w:pPr>
        <w:tabs>
          <w:tab w:val="left" w:pos="1498"/>
        </w:tabs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110</w:t>
      </w:r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 xml:space="preserve">. Процессор компании </w:t>
      </w:r>
      <w:proofErr w:type="spellStart"/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Intel</w:t>
      </w:r>
      <w:proofErr w:type="spellEnd"/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 xml:space="preserve"> на базе структурного элемента размером в 45 </w:t>
      </w:r>
      <w:proofErr w:type="spellStart"/>
      <w:r w:rsidR="008A4B67" w:rsidRPr="008A4B67">
        <w:rPr>
          <w:rFonts w:ascii="Times New Roman" w:eastAsia="Times New Roman" w:hAnsi="Times New Roman" w:cs="Times New Roman"/>
          <w:sz w:val="24"/>
          <w:szCs w:val="24"/>
        </w:rPr>
        <w:t>нм</w:t>
      </w:r>
      <w:proofErr w:type="spellEnd"/>
      <w:r w:rsidR="008A4B67" w:rsidRPr="008A4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4B67" w:rsidRPr="008A4B67" w:rsidRDefault="008A4B67" w:rsidP="00710C93">
      <w:pPr>
        <w:tabs>
          <w:tab w:val="left" w:pos="1498"/>
        </w:tabs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4B67" w:rsidRPr="008A4B67" w:rsidRDefault="008A4B67" w:rsidP="00710C93">
      <w:pPr>
        <w:tabs>
          <w:tab w:val="left" w:pos="1498"/>
        </w:tabs>
        <w:spacing w:after="0" w:line="259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Решение проблем перехода от микро- к </w:t>
      </w: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наноэлектронике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вовсе не отрицает дальнейшего пути развития микроэлектроники. Успехи микроэлектроники далеко не исчерпаны. Однако становление </w:t>
      </w: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наноэлектроники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сулит новые научные достижения и разработки в области технологии во многих отраслях науки и техники. Развитие научных исследований </w:t>
      </w: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наноструктур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нанотехнологий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позволит получить материалы и приборы с новыми уникальными свойствами и, следовательно, решить ряд актуальных задач как в области электроники, так и во всех остальных отраслях науки и промышленности. В </w:t>
      </w:r>
      <w:proofErr w:type="spellStart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наномире</w:t>
      </w:r>
      <w:proofErr w:type="spellEnd"/>
      <w:r w:rsidRPr="008A4B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будут работать и «старые» идеи схемотехнической электроники, в основе которых лежит использование усовершенствованного транзистора.</w:t>
      </w:r>
    </w:p>
    <w:bookmarkEnd w:id="0"/>
    <w:p w:rsidR="00EC627A" w:rsidRDefault="00EC627A" w:rsidP="00710C93">
      <w:pPr>
        <w:tabs>
          <w:tab w:val="left" w:pos="1498"/>
        </w:tabs>
      </w:pPr>
    </w:p>
    <w:sectPr w:rsidR="00EC627A" w:rsidSect="001F212D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C96" w:rsidRDefault="00490C96" w:rsidP="001F212D">
      <w:pPr>
        <w:spacing w:after="0" w:line="240" w:lineRule="auto"/>
      </w:pPr>
      <w:r>
        <w:separator/>
      </w:r>
    </w:p>
  </w:endnote>
  <w:endnote w:type="continuationSeparator" w:id="0">
    <w:p w:rsidR="00490C96" w:rsidRDefault="00490C96" w:rsidP="001F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C96" w:rsidRDefault="00490C96" w:rsidP="001F212D">
      <w:pPr>
        <w:spacing w:after="0" w:line="240" w:lineRule="auto"/>
      </w:pPr>
      <w:r>
        <w:separator/>
      </w:r>
    </w:p>
  </w:footnote>
  <w:footnote w:type="continuationSeparator" w:id="0">
    <w:p w:rsidR="00490C96" w:rsidRDefault="00490C96" w:rsidP="001F2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8707744"/>
      <w:docPartObj>
        <w:docPartGallery w:val="Page Numbers (Top of Page)"/>
        <w:docPartUnique/>
      </w:docPartObj>
    </w:sdtPr>
    <w:sdtEndPr/>
    <w:sdtContent>
      <w:p w:rsidR="001F212D" w:rsidRDefault="001F212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C93">
          <w:rPr>
            <w:noProof/>
          </w:rPr>
          <w:t>9</w:t>
        </w:r>
        <w:r>
          <w:fldChar w:fldCharType="end"/>
        </w:r>
      </w:p>
    </w:sdtContent>
  </w:sdt>
  <w:p w:rsidR="001F212D" w:rsidRDefault="001F21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76B7B"/>
    <w:multiLevelType w:val="hybridMultilevel"/>
    <w:tmpl w:val="5DE22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9BE"/>
    <w:rsid w:val="00092A46"/>
    <w:rsid w:val="001B2A34"/>
    <w:rsid w:val="001E75FE"/>
    <w:rsid w:val="001F212D"/>
    <w:rsid w:val="00434022"/>
    <w:rsid w:val="00436E26"/>
    <w:rsid w:val="00487C01"/>
    <w:rsid w:val="00490C96"/>
    <w:rsid w:val="004E4947"/>
    <w:rsid w:val="00710C93"/>
    <w:rsid w:val="007859BE"/>
    <w:rsid w:val="008A4B67"/>
    <w:rsid w:val="009A4BF2"/>
    <w:rsid w:val="00A85EFB"/>
    <w:rsid w:val="00CB221F"/>
    <w:rsid w:val="00E12082"/>
    <w:rsid w:val="00E25B1B"/>
    <w:rsid w:val="00E73E25"/>
    <w:rsid w:val="00EC627A"/>
    <w:rsid w:val="00F14971"/>
    <w:rsid w:val="00F224A5"/>
    <w:rsid w:val="00FE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CDF72"/>
  <w15:chartTrackingRefBased/>
  <w15:docId w15:val="{11101B94-D04C-476A-828E-97020DCC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A3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1B2A34"/>
    <w:rPr>
      <w:rFonts w:ascii="Times New Roman" w:hAnsi="Times New Roman" w:cs="Times New Roman"/>
      <w:sz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B2A34"/>
    <w:pPr>
      <w:shd w:val="clear" w:color="auto" w:fill="FFFFFF"/>
      <w:spacing w:before="900" w:after="300" w:line="341" w:lineRule="exact"/>
      <w:jc w:val="center"/>
    </w:pPr>
    <w:rPr>
      <w:rFonts w:ascii="Times New Roman" w:eastAsiaTheme="minorHAnsi" w:hAnsi="Times New Roman" w:cs="Times New Roman"/>
      <w:sz w:val="25"/>
      <w:lang w:eastAsia="en-US"/>
    </w:rPr>
  </w:style>
  <w:style w:type="paragraph" w:styleId="a3">
    <w:name w:val="header"/>
    <w:basedOn w:val="a"/>
    <w:link w:val="a4"/>
    <w:uiPriority w:val="99"/>
    <w:unhideWhenUsed/>
    <w:rsid w:val="001F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212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1F2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212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IBM" TargetMode="External"/><Relationship Id="rId18" Type="http://schemas.openxmlformats.org/officeDocument/2006/relationships/hyperlink" Target="https://ru.wikipedia.org/wiki/1982_%D0%B3%D0%BE%D0%B4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0%B5%D1%80%D0%B1%D0%B5%D1%80,_%D0%9A%D1%80%D0%B8%D1%81%D1%82%D0%BE%D1%84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0%D0%BE%D1%80%D0%B5%D1%80,_%D0%93%D0%B5%D0%BD%D1%80%D0%B8%D1%85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4.jpeg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ru.wikipedia.org/wiki/%D0%9A%D1%83%D1%8D%D0%B9%D1%82,_%D0%9A%D0%B5%D0%BB%D0%B2%D0%B8%D0%BD" TargetMode="External"/><Relationship Id="rId29" Type="http://schemas.openxmlformats.org/officeDocument/2006/relationships/hyperlink" Target="http://fb.ru/article/61534/solnechnyie-elementyi-printsip-deystviya-i-sfera-primeneniy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0%B8%D0%BD%D0%BD%D0%B8%D0%B3,_%D0%93%D0%B5%D1%80%D0%B4_%D0%9A%D0%B0%D1%80%D0%BB" TargetMode="External"/><Relationship Id="rId24" Type="http://schemas.openxmlformats.org/officeDocument/2006/relationships/hyperlink" Target="https://commons.wikimedia.org/wiki/File:Ntegra.jpg?uselang=ru" TargetMode="External"/><Relationship Id="rId32" Type="http://schemas.openxmlformats.org/officeDocument/2006/relationships/hyperlink" Target="http://electrik.info/main/news/641-grafenovaya-elektronika-chudo-21-vek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8%D0%B2%D0%B5%D0%B9%D1%86%D0%B0%D1%80%D0%B8%D1%8F" TargetMode="External"/><Relationship Id="rId23" Type="http://schemas.openxmlformats.org/officeDocument/2006/relationships/hyperlink" Target="https://ru.wikipedia.org/wiki/%D0%A1%D0%BA%D0%B0%D0%BD%D0%B8%D1%80%D1%83%D1%8E%D1%89%D0%B8%D0%B9_%D1%82%D1%83%D0%BD%D0%BD%D0%B5%D0%BB%D1%8C%D0%BD%D1%8B%D0%B9_%D0%BC%D0%B8%D0%BA%D1%80%D0%BE%D1%81%D0%BA%D0%BE%D0%BF" TargetMode="External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hyperlink" Target="http://scsiexplorer.com.ua/index.php/osnovnie-ponyatiya/123-provodniki-dielektriki.html" TargetMode="External"/><Relationship Id="rId19" Type="http://schemas.openxmlformats.org/officeDocument/2006/relationships/hyperlink" Target="https://ru.wikipedia.org/wiki/%D0%91%D0%B8%D0%BD%D0%BD%D0%B8%D0%B3,_%D0%93%D0%B5%D1%80%D0%B4_%D0%9A%D0%B0%D1%80%D0%BB" TargetMode="External"/><Relationship Id="rId31" Type="http://schemas.openxmlformats.org/officeDocument/2006/relationships/hyperlink" Target="http://electrik.info/main/news/641-grafenovaya-elektronika-chudo-21-vek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siexplorer.com.ua/index.php/osnovnie-ponyatiya/147-poluprovodniki.html" TargetMode="External"/><Relationship Id="rId14" Type="http://schemas.openxmlformats.org/officeDocument/2006/relationships/hyperlink" Target="https://ru.wikipedia.org/wiki/%D0%A6%D1%8E%D1%80%D0%B8%D1%85" TargetMode="External"/><Relationship Id="rId22" Type="http://schemas.openxmlformats.org/officeDocument/2006/relationships/hyperlink" Target="https://ru.wikipedia.org/wiki/%D0%A1%D0%BA%D0%B0%D0%BD%D0%B8%D1%80%D1%83%D1%8E%D1%89%D0%B8%D0%B9_%D1%82%D1%83%D0%BD%D0%BD%D0%B5%D0%BB%D1%8C%D0%BD%D1%8B%D0%B9_%D0%BC%D0%B8%D0%BA%D1%80%D0%BE%D1%81%D0%BA%D0%BE%D0%BF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jpeg"/><Relationship Id="rId35" Type="http://schemas.openxmlformats.org/officeDocument/2006/relationships/fontTable" Target="fontTable.xml"/><Relationship Id="rId8" Type="http://schemas.openxmlformats.org/officeDocument/2006/relationships/hyperlink" Target="https://bigenc.ru/technology_and_technique/text/20132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2018-07-29T07:00:00Z</dcterms:created>
  <dcterms:modified xsi:type="dcterms:W3CDTF">2018-08-13T09:55:00Z</dcterms:modified>
</cp:coreProperties>
</file>