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B1" w:rsidRPr="002A5727" w:rsidRDefault="004E63B1" w:rsidP="004E63B1">
      <w:pPr>
        <w:spacing w:after="0"/>
        <w:rPr>
          <w:rFonts w:ascii="Times New Roman" w:hAnsi="Times New Roman"/>
          <w:i/>
          <w:sz w:val="28"/>
          <w:szCs w:val="28"/>
        </w:rPr>
      </w:pPr>
      <w:r w:rsidRPr="002A5727">
        <w:rPr>
          <w:rFonts w:ascii="Times New Roman" w:hAnsi="Times New Roman"/>
          <w:i/>
          <w:sz w:val="28"/>
          <w:szCs w:val="28"/>
        </w:rPr>
        <w:t>ПАТ</w:t>
      </w:r>
      <w:r w:rsidR="002A5727" w:rsidRPr="002A5727">
        <w:rPr>
          <w:rFonts w:ascii="Times New Roman" w:hAnsi="Times New Roman"/>
          <w:i/>
          <w:sz w:val="28"/>
          <w:szCs w:val="28"/>
        </w:rPr>
        <w:t>-19 Лекция №8</w:t>
      </w:r>
      <w:r w:rsidRPr="002A5727">
        <w:rPr>
          <w:rFonts w:ascii="Times New Roman" w:hAnsi="Times New Roman"/>
          <w:i/>
          <w:sz w:val="28"/>
          <w:szCs w:val="28"/>
        </w:rPr>
        <w:t>=2ч</w:t>
      </w:r>
    </w:p>
    <w:p w:rsidR="004E63B1" w:rsidRPr="002A5727" w:rsidRDefault="004E63B1" w:rsidP="004E63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3B1" w:rsidRPr="002A5727" w:rsidRDefault="004E63B1" w:rsidP="002A57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3.2. </w:t>
      </w:r>
      <w:r w:rsidR="002A5727" w:rsidRPr="002A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A5727">
        <w:rPr>
          <w:rFonts w:ascii="Times New Roman" w:eastAsia="Calibri" w:hAnsi="Times New Roman" w:cs="Times New Roman"/>
          <w:b/>
          <w:sz w:val="28"/>
          <w:szCs w:val="28"/>
        </w:rPr>
        <w:t xml:space="preserve">ритерии патентоспособности </w:t>
      </w:r>
      <w:r w:rsidR="002A5727" w:rsidRPr="002A5727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полезной модели и </w:t>
      </w:r>
    </w:p>
    <w:p w:rsidR="002A5727" w:rsidRPr="002A5727" w:rsidRDefault="002A5727" w:rsidP="002A5727">
      <w:pPr>
        <w:spacing w:after="0" w:line="276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2A5727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промышленного образца </w:t>
      </w:r>
    </w:p>
    <w:p w:rsidR="002A5727" w:rsidRPr="002A5727" w:rsidRDefault="004E63B1" w:rsidP="002A57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</w:pPr>
      <w:r w:rsidRPr="002A5727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3.2.1.  </w:t>
      </w:r>
      <w:r w:rsidR="002A5727" w:rsidRPr="002A5727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Критерии патентоспособности полезной модели</w:t>
      </w:r>
      <w:r w:rsidR="002A5727" w:rsidRPr="002A5727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</w:p>
    <w:p w:rsidR="002A5727" w:rsidRPr="002A5727" w:rsidRDefault="004E63B1" w:rsidP="002A5727">
      <w:pPr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 w:rsidRPr="002A5727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3.2.2.</w:t>
      </w:r>
      <w:r w:rsidRPr="002A57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2A5727" w:rsidRPr="002A5727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Критерии патентоспособности промышленного образца </w:t>
      </w:r>
    </w:p>
    <w:p w:rsidR="00122FE6" w:rsidRPr="002A5727" w:rsidRDefault="00122FE6" w:rsidP="00122FE6">
      <w:pPr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3.2.3</w:t>
      </w:r>
      <w:r w:rsidRPr="00122FE6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.</w:t>
      </w:r>
      <w:r w:rsidRPr="00122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Отличия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критериев</w:t>
      </w:r>
      <w:r w:rsidRPr="002A5727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патентоспособности</w:t>
      </w:r>
      <w:r w:rsidR="00E77E12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 </w:t>
      </w:r>
      <w:r w:rsidR="00E77E12" w:rsidRPr="00E77E12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 других признаков</w:t>
      </w:r>
      <w:r w:rsidR="00E77E12" w:rsidRPr="00122FE6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изобретения, </w:t>
      </w:r>
      <w:r w:rsidRPr="002A5727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полезной модели</w:t>
      </w:r>
      <w:r w:rsidRPr="002A5727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и </w:t>
      </w:r>
      <w:r w:rsidRPr="002A5727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промышленного образца </w:t>
      </w:r>
    </w:p>
    <w:p w:rsidR="004E63B1" w:rsidRPr="008C18C8" w:rsidRDefault="004E63B1" w:rsidP="004E63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FE6" w:rsidRDefault="002A5727" w:rsidP="00122F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  <w:r w:rsidRPr="002A5727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3.2.1.  </w:t>
      </w:r>
      <w:r w:rsidRPr="002A572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 полезной модели</w:t>
      </w:r>
      <w:r w:rsidRPr="002A5727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</w:t>
      </w:r>
    </w:p>
    <w:p w:rsidR="00805FC5" w:rsidRDefault="00805FC5" w:rsidP="00805F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Полезная модель</w:t>
      </w:r>
      <w:r w:rsidRPr="0080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любая инновационная идея, которая связана с устройством и реализована на практике. Чтобы получить патент на полезную модель, изделие должно соответствовать двум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патентоспособности: новизна и промышленная применимость. Новизна означает, что никто ранее о ней не заявлял (должна быть новой и актуальной в своей сфере), а промышленная применимость — возможно использовать в производстве. </w:t>
      </w:r>
    </w:p>
    <w:p w:rsidR="00805FC5" w:rsidRPr="00805FC5" w:rsidRDefault="00805FC5" w:rsidP="00805F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</w:pPr>
      <w:r w:rsidRPr="00805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Полезная модель</w:t>
      </w:r>
      <w:r w:rsidRPr="0080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 на изобретение, но имеет два существенных отличия: </w:t>
      </w:r>
    </w:p>
    <w:p w:rsidR="00805FC5" w:rsidRPr="00805FC5" w:rsidRDefault="00805FC5" w:rsidP="00805FC5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полезной модели можно запатентовать как конкретное изделие, так и различные устройства к нему: узлы, детали, сложные конструкции;</w:t>
      </w:r>
    </w:p>
    <w:p w:rsidR="00805FC5" w:rsidRPr="00805FC5" w:rsidRDefault="00805FC5" w:rsidP="00805FC5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практическое применение (например, в сельскохозяйственном производстве).</w:t>
      </w:r>
    </w:p>
    <w:p w:rsidR="00805FC5" w:rsidRPr="00805FC5" w:rsidRDefault="00805FC5" w:rsidP="00805F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получить патент на полезную модель проще, чем на изобретение, поскольку эксперты не проверяют уровень техники.</w:t>
      </w:r>
    </w:p>
    <w:p w:rsidR="007F13AE" w:rsidRDefault="007F13AE" w:rsidP="007F13AE">
      <w:pPr>
        <w:ind w:firstLine="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5B" w:rsidRDefault="00122FE6" w:rsidP="00486B5B">
      <w:pPr>
        <w:ind w:firstLine="574"/>
        <w:rPr>
          <w:b/>
        </w:rPr>
      </w:pPr>
      <w:r w:rsidRPr="002A5727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3.2.2.</w:t>
      </w:r>
      <w:r w:rsidRPr="002A572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2A572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 промышленного образца</w:t>
      </w:r>
    </w:p>
    <w:p w:rsidR="00F35AD2" w:rsidRPr="00015043" w:rsidRDefault="00F35AD2" w:rsidP="00015043">
      <w:pPr>
        <w:spacing w:after="0" w:line="276" w:lineRule="auto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15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Промышленный образец</w:t>
      </w:r>
      <w:r w:rsidR="0001504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нешний вид изделия (дизайн) </w:t>
      </w:r>
      <w:r w:rsid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можно </w:t>
      </w: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запатентовать. Он отличается от изобретения и полезной модели, поскольку не является устройством или техническим решением, а имеет отношение только ко внешнему виду изделия. Например, дизайн упаковки или обуви, орнамент на обоях или ткани. </w:t>
      </w:r>
    </w:p>
    <w:p w:rsidR="00F35AD2" w:rsidRPr="00486B5B" w:rsidRDefault="00687432" w:rsidP="00015043">
      <w:pPr>
        <w:spacing w:after="0" w:line="276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self" w:history="1">
        <w:r w:rsidR="00F35AD2" w:rsidRPr="00486B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Патент на промышленный образец</w:t>
        </w:r>
      </w:hyperlink>
      <w:r w:rsidR="00F35AD2"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правовую охрану на дизайн изделия в виде фотоизображений или компьютерной гра</w:t>
      </w:r>
      <w:r w:rsid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фики, дизайн-проектов и др. Ч</w:t>
      </w:r>
      <w:r w:rsidR="00F35AD2"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получить</w:t>
      </w:r>
      <w:r w:rsidR="00015043" w:rsidRPr="000150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self" w:history="1">
        <w:r w:rsidR="000150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15043" w:rsidRPr="00486B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атент на промышленный образец</w:t>
        </w:r>
      </w:hyperlink>
      <w:r w:rsidR="00015043"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5AD2"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изделия должен соответствовать двум критериям патентоспособности: </w:t>
      </w:r>
    </w:p>
    <w:p w:rsidR="00F35AD2" w:rsidRPr="00486B5B" w:rsidRDefault="00F35AD2" w:rsidP="00015043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новизна — патентуемое решение ранее не регистрировалось в качестве объекта интеллектуальных прав, при этом она не рассматривается с точки зрения технического исполнения;</w:t>
      </w:r>
    </w:p>
    <w:p w:rsidR="00F35AD2" w:rsidRPr="00486B5B" w:rsidRDefault="00F35AD2" w:rsidP="00015043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— дизайн появился в результате творческого замысла автора, а не простого копирования элементов из различных источников.</w:t>
      </w:r>
    </w:p>
    <w:p w:rsidR="00F35AD2" w:rsidRPr="00486B5B" w:rsidRDefault="00F35AD2" w:rsidP="00486B5B">
      <w:pPr>
        <w:spacing w:after="0" w:line="276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изобретения и полезной модели, </w:t>
      </w:r>
      <w:proofErr w:type="spellStart"/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промобразец</w:t>
      </w:r>
      <w:proofErr w:type="spellEnd"/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соответствовать условию промышленной применимости. Но решение внешнего вида изделия должно относиться к промышленному или ремесленному производству</w:t>
      </w:r>
      <w:r w:rsid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изайн предмета домашнего обихода запатентовать не получится. </w:t>
      </w:r>
    </w:p>
    <w:p w:rsidR="00122FE6" w:rsidRDefault="00F35AD2" w:rsidP="00015043">
      <w:pPr>
        <w:spacing w:after="0" w:line="276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 на промышленный образец — не единственная защита, которую вы можете получить для дизайна изделия. Его также можно зарегистрировать в качестве объемного товарного знака. Это позволит бессрочно защитить ваше дизайнерское решение, поскольку свидетельство о регистрации товарного знака имеет неограниченный срок. К тому же за незаконное использование товарного знака вы можете взыскать с нарушителя не только ущерб, но и компенсацию. </w:t>
      </w:r>
    </w:p>
    <w:p w:rsidR="00015043" w:rsidRPr="00015043" w:rsidRDefault="00015043" w:rsidP="00015043">
      <w:pPr>
        <w:spacing w:after="0" w:line="276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E6" w:rsidRPr="00122FE6" w:rsidRDefault="00122FE6" w:rsidP="00122FE6">
      <w:pPr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</w:pPr>
      <w:r w:rsidRPr="00122FE6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3.2.3.</w:t>
      </w:r>
      <w:r w:rsidRPr="00122FE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Отличия </w:t>
      </w:r>
      <w:r w:rsidRPr="00122FE6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критериев патентоспособности</w:t>
      </w:r>
      <w:r w:rsidR="00E77E1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и других признаков</w:t>
      </w:r>
      <w:r w:rsidRPr="00122FE6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изобретения, полезной модели</w:t>
      </w:r>
      <w:r w:rsidRPr="00122FE6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 и </w:t>
      </w:r>
      <w:r w:rsidRPr="00122FE6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промышленного образца </w:t>
      </w:r>
    </w:p>
    <w:p w:rsidR="00122FE6" w:rsidRPr="007F13AE" w:rsidRDefault="007F13AE" w:rsidP="000955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Отличия </w:t>
      </w:r>
      <w:r w:rsidRPr="007F13A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критериев патентоспособности </w:t>
      </w:r>
      <w:r w:rsidR="0009556B" w:rsidRPr="0009556B">
        <w:rPr>
          <w:rFonts w:ascii="Times New Roman" w:eastAsia="Courier New" w:hAnsi="Times New Roman" w:cs="Times New Roman"/>
          <w:color w:val="000000"/>
          <w:sz w:val="28"/>
          <w:szCs w:val="28"/>
        </w:rPr>
        <w:t>и других признаков</w:t>
      </w:r>
      <w:r w:rsidR="0009556B" w:rsidRPr="00122FE6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F13AE">
        <w:rPr>
          <w:rFonts w:ascii="Times New Roman" w:eastAsia="Courier New" w:hAnsi="Times New Roman" w:cs="Times New Roman"/>
          <w:color w:val="000000"/>
          <w:sz w:val="28"/>
          <w:szCs w:val="28"/>
        </w:rPr>
        <w:t>изобретения, полезной модели</w:t>
      </w:r>
      <w:r w:rsidRPr="007F13A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и </w:t>
      </w:r>
      <w:r w:rsidRPr="007F13AE">
        <w:rPr>
          <w:rFonts w:ascii="Times New Roman" w:eastAsia="Courier New" w:hAnsi="Times New Roman" w:cs="Times New Roman"/>
          <w:color w:val="000000"/>
          <w:sz w:val="28"/>
          <w:szCs w:val="28"/>
        </w:rPr>
        <w:t>промышленного образца</w:t>
      </w:r>
      <w:r w:rsidR="0001504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заключаются в следующем</w:t>
      </w:r>
      <w:r w:rsidR="001D0C4C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053C6D" w:rsidRDefault="001D0C4C" w:rsidP="00E77E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Изобретение должно обладать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новизной, изобретательским уровнем, промышленной</w:t>
      </w:r>
      <w:r w:rsidR="00F35AD2"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7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олезная модель 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новизной, промышленной</w:t>
      </w:r>
      <w:r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7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ромышленный образец 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новизной</w:t>
      </w:r>
      <w:r w:rsidR="0005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5AD2" w:rsidRPr="00053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053C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5AD2" w:rsidRPr="00053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E12" w:rsidRDefault="00053C6D" w:rsidP="00E77E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</w:t>
      </w:r>
      <w:r w:rsidR="00F35AD2"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</w:t>
      </w:r>
      <w:r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35AD2"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заявки</w:t>
      </w:r>
      <w:r w:rsidRPr="0005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изобретение 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включа</w:t>
      </w:r>
      <w:r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описание, реферат, формулу, </w:t>
      </w:r>
      <w:r w:rsidR="00F35AD2"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чертежи (при необходимости);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полезная модель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описание, реферат, формулу, </w:t>
      </w:r>
      <w:r w:rsidR="00F35AD2"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графические материалы;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промышленный образец</w:t>
      </w:r>
      <w:r w:rsidR="00F35AD2" w:rsidRPr="00053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описание, реферат, </w:t>
      </w:r>
      <w:r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другие графические материалы</w:t>
      </w:r>
      <w:r w:rsidR="00F35AD2"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AD2" w:rsidRDefault="00E77E12" w:rsidP="00E77E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</w:t>
      </w:r>
      <w:r w:rsidR="00F35AD2" w:rsidRP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</w:t>
      </w:r>
      <w:r w:rsidRP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35AD2" w:rsidRPr="00E7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 патента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изобретения</w:t>
      </w:r>
      <w:r w:rsidR="00F35AD2" w:rsidRPr="00015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35AD2" w:rsidRPr="00015043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</w:t>
      </w:r>
      <w:r w:rsidR="000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модели -</w:t>
      </w:r>
      <w:r w:rsidR="00F35AD2" w:rsidRPr="00015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лет, </w:t>
      </w:r>
      <w:r w:rsid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промышленного образ</w:t>
      </w:r>
      <w:r w:rsidR="00F35AD2" w:rsidRP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0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- </w:t>
      </w:r>
      <w:r w:rsidR="0009556B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</w:t>
      </w:r>
    </w:p>
    <w:p w:rsidR="0035268E" w:rsidRDefault="0035268E" w:rsidP="003526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исключить вероятность получения решения об отказе в регистрации изобретения, промышленного образца, полезной модели, начать процедуру патентования нужно с предварительного патентного поиска. Эта процедура позволит до подачи заявки на регистрацию определить, является ли Ваше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патентоспособным, т.е. соответ</w:t>
      </w: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ли оно критериям </w:t>
      </w:r>
      <w:proofErr w:type="spellStart"/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носпособности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граж</w:t>
      </w: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данским кодексом: </w:t>
      </w:r>
    </w:p>
    <w:p w:rsidR="0035268E" w:rsidRDefault="0035268E" w:rsidP="003526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«новизна» – для изобретений, полезных моделей и промышленных образцов; </w:t>
      </w:r>
    </w:p>
    <w:p w:rsidR="0035268E" w:rsidRDefault="0035268E" w:rsidP="003526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«промышленная применимость» – для изобретений, полезных моделей; </w:t>
      </w:r>
    </w:p>
    <w:p w:rsidR="0035268E" w:rsidRDefault="0035268E" w:rsidP="003526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«изобретательский уровень» – только для изобретений; </w:t>
      </w:r>
    </w:p>
    <w:p w:rsidR="0035268E" w:rsidRPr="0035268E" w:rsidRDefault="0035268E" w:rsidP="003526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«оригинальность» – только для промышленных образцов.</w:t>
      </w:r>
    </w:p>
    <w:p w:rsidR="001B0F26" w:rsidRDefault="001B0F26" w:rsidP="001B0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1B0F26" w:rsidRPr="001B0F26" w:rsidRDefault="00CE140C" w:rsidP="001B0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B0F2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Правовая защита изобретений</w:t>
      </w:r>
    </w:p>
    <w:p w:rsid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изобретения охраняется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</w:t>
      </w:r>
      <w:r w:rsid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материальных средств). </w:t>
      </w:r>
    </w:p>
    <w:p w:rsidR="00CE140C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изобретения необходима для защиты исключительных прав Правообладателя. Патент на изобретение представляет собой исключительное право, предоставленное на изобретение, которое может быть продуктом или способом, позволяющим сделать что-либо по-новому или предлагающим новое техническое решение задачи. Патент предоставляет и гарантирует своему владельцу охрану на изобретение.</w:t>
      </w:r>
    </w:p>
    <w:p w:rsidR="001B0F26" w:rsidRPr="001B0F26" w:rsidRDefault="001B0F26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C" w:rsidRPr="001B0F26" w:rsidRDefault="00CE140C" w:rsidP="001B0F2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9FA7" wp14:editId="204BB180">
            <wp:extent cx="2887980" cy="4290060"/>
            <wp:effectExtent l="0" t="0" r="7620" b="0"/>
            <wp:docPr id="6" name="imObjectImage_8" descr="http://www.altpatent.ru/images/izobretenie_i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8" descr="http://www.altpatent.ru/images/izobretenie_im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26" w:rsidRDefault="001B0F26" w:rsidP="001B0F2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Патентная охрана изобретения означает, что изобретение не может быть изготовлено, использовано, распространено или продано без согласия его обла</w:t>
      </w:r>
      <w:r w:rsid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дателя.</w:t>
      </w:r>
    </w:p>
    <w:p w:rsidR="00CE140C" w:rsidRP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выдается либо национальным патентным ведомством, либо региональным ведомством, которое выполняет работу в интересах ряда стран. Любой желающий может зарегистрировать свое изобретение не только на территории РФ, но и на территории любой зарубежной страны (международная регистрация изобретения).  </w:t>
      </w:r>
    </w:p>
    <w:p w:rsidR="00CE140C" w:rsidRP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для получения патентной охраны изобретение должно удовлетворять следующим требованиям: оно должно быть практически применимым; оно должно иметь элемент новизны, то есть определенное новое свойство, которое неизвестно среди существующих знаний в данной технической области. </w:t>
      </w:r>
    </w:p>
    <w:p w:rsidR="00CE140C" w:rsidRP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изобретения должен быть патентоспособным согласно законодательству.</w:t>
      </w:r>
    </w:p>
    <w:p w:rsidR="00CE140C" w:rsidRPr="001B0F26" w:rsidRDefault="00CE140C" w:rsidP="001B0F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начинать процедуру регистрации изобретения нужно провести патентный поиск, который поможет выбрать аналог и покажет уровень техники, существующий на настоящий момент.</w:t>
      </w:r>
    </w:p>
    <w:p w:rsidR="006F4F59" w:rsidRDefault="00CE140C" w:rsidP="006F4F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0F2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Правовая защита полезных моделей</w:t>
      </w:r>
      <w:r w:rsidRPr="001B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140C" w:rsidRPr="001B0F26" w:rsidRDefault="00CE140C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полезным моделям относится ко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нструктивное выполнение средств </w:t>
      </w: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и предметов потребления, а также их составных частей.</w:t>
      </w:r>
    </w:p>
    <w:p w:rsidR="00CE140C" w:rsidRPr="001B0F26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модели предоставляется правовая охрана, если она является новой и промышленно применимой.</w:t>
      </w:r>
    </w:p>
    <w:p w:rsidR="00CE140C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модель является новой, если совокупность ее существенных признаков не известна из уровня техники. Уровень техники включает ставшие общедоступными до даты приоритета полезной модели опубликованные в мире сведения о средствах того же назначения, что и заявленная полезная модель, а также сведения об их применении в Российской Федерации. В уровень техники включаются при условии их более раннего приоритета все поданные в Российской Федерации другими лицами заявки на изобретения и полезные модели (кроме отозванных), а также запатентованные в Российской Федерации изобретения и полезные модели.</w:t>
      </w:r>
    </w:p>
    <w:p w:rsidR="006F4F59" w:rsidRPr="001B0F26" w:rsidRDefault="006F4F59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модель является промышленно применимой, если она может быть использована в промышленности, сельском хозяйстве, здравоохранении и других отраслях деятельности.</w:t>
      </w:r>
    </w:p>
    <w:p w:rsidR="006F4F59" w:rsidRDefault="006F4F59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модели имеют много общего с изобретениями: тоже являются результатами интеллектуальной деятельности человека, представляющими собой техническое решение задачи, и воплощаются в конкретных материальных объектах (устройствах). </w:t>
      </w:r>
    </w:p>
    <w:p w:rsidR="006F4F59" w:rsidRPr="001B0F26" w:rsidRDefault="006F4F59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C" w:rsidRPr="001B0F26" w:rsidRDefault="00CE140C" w:rsidP="006F4F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D3AFF3" wp14:editId="313632EE">
            <wp:extent cx="2880360" cy="4290060"/>
            <wp:effectExtent l="0" t="0" r="0" b="0"/>
            <wp:docPr id="7" name="imObjectImage_9" descr="http://www.altpatent.ru/images/pol_mod_i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9" descr="http://www.altpatent.ru/images/pol_mod_im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59" w:rsidRDefault="006F4F59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59" w:rsidRDefault="006F4F59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различия между изобретениями и полезными моделями как объектами права являются сугубо юридическими. Если, конечно, не считать величину творческого вклада в решение задачи, которую объективно установить невозможно. </w:t>
      </w:r>
    </w:p>
    <w:p w:rsidR="006F4F59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раз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можно свести к следующим:</w:t>
      </w:r>
    </w:p>
    <w:p w:rsidR="006F4F59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  законодательство предоставляет охрану в качестве полезных моделей только тем техническим решениям, которые относятс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категории устройств;</w:t>
      </w:r>
    </w:p>
    <w:p w:rsidR="006F4F59" w:rsidRDefault="006F4F59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  к</w:t>
      </w:r>
      <w:r w:rsidR="00CE140C"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полезной модели не предъявляется такое требование, как изобретательский уровень. То есть, для охраны устройства в качестве полезной модели достаточно просто его неизвестности. Существенность или несущественность внесенных изменений в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ижайший аналог не играет роли;</w:t>
      </w:r>
    </w:p>
    <w:p w:rsidR="006F4F59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  при установлении новизны полезной модели в уровень техники не включаются сведения об открытом применении за рубежом у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 такого же назначения;</w:t>
      </w:r>
    </w:p>
    <w:p w:rsidR="006F4F59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  при выдаче патента на полезную модель не проводится экспертиза на установление ее соответствия требованиям новизны и промышленной 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применимости;</w:t>
      </w:r>
    </w:p>
    <w:p w:rsidR="00CE140C" w:rsidRPr="001B0F26" w:rsidRDefault="00CE140C" w:rsidP="001B0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  значительно меньше по сравнению с изобретением максимальный срок охраны полезной модели (до 10 лет вместо 20). То есть регистрация полезной модели осуществляется на 10 лет.</w:t>
      </w:r>
    </w:p>
    <w:p w:rsidR="00CE140C" w:rsidRPr="00CE140C" w:rsidRDefault="00CE140C" w:rsidP="00CE1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F59" w:rsidRDefault="006F4F59" w:rsidP="006F4F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6F4F59" w:rsidRDefault="006F4F59" w:rsidP="006F4F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6F4F59" w:rsidRDefault="006F4F59" w:rsidP="006F4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 xml:space="preserve">Правовая защита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про</w:t>
      </w:r>
      <w:r w:rsidR="00E558C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мышленных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образ</w:t>
      </w:r>
      <w:r w:rsidR="00E558C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цов</w:t>
      </w:r>
      <w:r w:rsidR="00CE140C" w:rsidRPr="00CE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4F59" w:rsidRDefault="00CE140C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промышленного образца охраняется художественно-конструкторское решение изделия промышленного или кустарно-ремесленного производства, определяющее его внешний вид.</w:t>
      </w:r>
      <w:r w:rsidRP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Промышленный образец сильно отличается от изобретения или полезной модели, он даже похож на один из объектов авторского права, поскольку имеет в совокупности с художественным решением также конструкторское. </w:t>
      </w:r>
    </w:p>
    <w:p w:rsidR="006F4F59" w:rsidRDefault="00CE140C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Промышленному образцу предоставляется охрана, если по своим признакам он является новым и оригинальным. То есть новизна и оригинальность - это и есть те критерии, которым должен удовлетворять промышленный образец, заявляемый на выдачу патента. Примером может служить стеклянная бутылка, имеющая ор</w:t>
      </w:r>
      <w:r w:rsid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игинальный внешний вид изделия.</w:t>
      </w:r>
    </w:p>
    <w:p w:rsidR="00CE140C" w:rsidRPr="006F4F59" w:rsidRDefault="00CE140C" w:rsidP="006F4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Роспатент проверяет правильность оформления документов, устанавливает, относится ли заявленный объект к промышленному образцу, удовлетворяет ли он критериям патентоспособности.</w:t>
      </w:r>
    </w:p>
    <w:p w:rsidR="00CE140C" w:rsidRPr="00CE140C" w:rsidRDefault="00CE140C" w:rsidP="006F4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4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1AE6F" wp14:editId="2B64DEAB">
            <wp:extent cx="2895600" cy="4290060"/>
            <wp:effectExtent l="0" t="0" r="0" b="0"/>
            <wp:docPr id="8" name="imObjectImage_10" descr="http://www.altpatent.ru/images/prom_obr_i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10" descr="http://www.altpatent.ru/images/prom_obr_im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0C" w:rsidRPr="006F4F59" w:rsidRDefault="00CE140C" w:rsidP="006F4F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объектом права авторства, изобретение, полезная модель, промышленный образец не являются объектами авторских прав, поэтому, </w:t>
      </w:r>
      <w:r w:rsidRPr="006F4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них возникает только в результате государственной регистрации изобретения, полез</w:t>
      </w:r>
      <w:r w:rsidR="006F4F59" w:rsidRPr="006F4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модели, промышленного образ</w:t>
      </w:r>
      <w:r w:rsidRPr="006F4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ца.</w:t>
      </w:r>
    </w:p>
    <w:p w:rsidR="00BE6CD1" w:rsidRDefault="00BE6CD1" w:rsidP="00CB53EB">
      <w:pPr>
        <w:spacing w:after="0"/>
      </w:pPr>
    </w:p>
    <w:p w:rsidR="004F2295" w:rsidRPr="00E558C1" w:rsidRDefault="004F2295" w:rsidP="00E558C1">
      <w:pPr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 примеров изобретений, ярко иллюстрирующие условия патентоспособности</w:t>
      </w:r>
    </w:p>
    <w:p w:rsidR="004F2295" w:rsidRPr="0045141F" w:rsidRDefault="00E558C1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1. Плащ-невидимка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догадаться о том, что секретное изобретение уже запатентовано, бывает очень сложно. И даже оспаривать приоритет патента тоже крайне нелегко. К примеру, английская писательница Джоан Роулинг на весь мир прославилась историями о Гарри Поттере. Эта популярность многих не оставляет равнодушными и заставляет искать скандальной славы в ее лучах. Так произошло с канадской компанией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HyperStealth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Biotechnology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Corp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заявившей, что именно она создала плащ-невидимку, о котором писала Джоан Роулинг, из отражающего свет материала. Но это изобретение относится к секретным.</w:t>
      </w:r>
    </w:p>
    <w:p w:rsidR="004F2295" w:rsidRPr="0045141F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2. Устрой</w:t>
      </w:r>
      <w:r w:rsidR="00E558C1"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ство для исчезновения предметов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ученых-исследователей из Калифорнийского университета в Беркли также заявляет об изобретении невидимого материала. Состав его включает оксид и нитрид кремния, а также серебряное зеркало. И это сочетание позволяет с высокой эффективностью маскировать трехмерные объекты путем сокрытия их формы и контуров. Светопреломляющие и светоотражающие свойства материала не позволяют разглядеть изгибы и неровности на поверхности предмета. Однако полностью невидимого эффекта пока удается достигать только на очень мелких объектах (как эритроцит).</w:t>
      </w:r>
    </w:p>
    <w:p w:rsidR="004F2295" w:rsidRPr="0045141F" w:rsidRDefault="00E558C1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3. </w:t>
      </w:r>
      <w:proofErr w:type="spellStart"/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Оргонный</w:t>
      </w:r>
      <w:proofErr w:type="spellEnd"/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аккумулятор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теории Вильгельма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Райха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(специалиста в психоанализе, а далеко не в технических областях науки), жизнь и жизнедеятельность образуют некую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оргонную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энергию, которая обычно блокируется неприятностями, тяжелыми событиями. Блокировка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оргонной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приводит к болезням. Еще в 1940 г.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прибор, притягивающий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оргонную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энергию, чтобы потом направить ее в находящегося рядом человека. Этот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оргонный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аккумулятор имел кубическую форму, а состав его представлял собой сочетание металлов и органики. По мнению психоаналитика, этот аккумулятор способен справиться даже с неизлечимыми болезнями, такими как рак. Но в Соединенных Штатах существует Управление по контролю за продуктами и лекарствами, которое посчитало этот прибор опасным и вынесло решение о его уничтожении.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 использовать свой аккумулятор, за что провел остаток жизни за решеткой. Умирая, он составил завещание о том, что информация о принципе работы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оргонного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аккумулятора – главного изобретения его жизни – должна оставаться засекреченной 50 лет после его смерти. О патентоспособности изобретения такого характера размышлять не приходится.</w:t>
      </w:r>
    </w:p>
    <w:p w:rsidR="004F2295" w:rsidRPr="0045141F" w:rsidRDefault="00E558C1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4. Антигравитация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Преодолеть гравитацию в 1992 году смог наш соотечественник – ученый Евгений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Подклетнов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Суть его экспериментов заключалась в помещении предмета над сверхпроводящим керамическим диском и фиксировании при этом уменьшения его веса на 2 %. Это небольшое достижение приводит к серьезным выводам. Информацией об антигравитационном устройстве заинтересовались НАСА и многие серьезные компании, такие как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Boeing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они задумались об использовании изобретения в своих целях, но после изучения работы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Подклетнова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в один голос опровергли достоверность выводов. Из чего вытекает невозможность признания патентоспособности данного изобретения. Хотя такой реакции и следовало ожидать, когда дело касается разработки, представляющей интерес для государства и содержащей сведения государственной важности. Вероятно, изобретение было засекречено.</w:t>
      </w:r>
    </w:p>
    <w:p w:rsidR="004F2295" w:rsidRPr="0045141F" w:rsidRDefault="00E558C1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5. Невидимые танки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разработка, представляющая огромный интерес для государственных структур, принадлежит компании BAE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AB. Они создали технологию, способную сделать невидимой военную технику. Речь опять же идет об определенном материале, который делает танки, бронетранспортеры, боевые машины и другие объекты вооружения невидимыми для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тепловизоров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радаров из-за изменения их тепловой сигнатуры. Но так как это изобретение до сих пор не используется, вероятно, и вопрос о его патентоспособности еще не решен.</w:t>
      </w:r>
    </w:p>
    <w:p w:rsidR="004F2295" w:rsidRPr="0045141F" w:rsidRDefault="00E558C1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6. Контроль над разумом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говорили о том, что патентоспособность изобретения является нулевой в случае, если речь идет об околонаучных областях знаний. Так, невозможно запатентовать прибор или технологию влияния на разум и волю людей путем экстрасенсорных способностей. Это также противоречит принципам гуманности, которые должны соблюдаться при решении вопроса о патентоспособности изобретения. Однако существует мнение, что в рамках проекта HAARP, созданного американским правительством для высокочастотных активных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авторальных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на самом деле создавалось средство управления поведением людей путем направленного воздействия усиленных частотных радиоволн. Официально эта информация не подтверждается. Цель проекта якобы ограничивается изучением ионосферы и радиоволн с целью развития технологий радиосвязи.</w:t>
      </w:r>
    </w:p>
    <w:p w:rsidR="004F2295" w:rsidRPr="0045141F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7. Инженерный анализ технологий </w:t>
      </w:r>
      <w:r w:rsid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НЛО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изобретения до сих пор кажутся нам невероятными. С 1947 года появилась информация о новых объектах военной техники и </w:t>
      </w: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оборудования в результате некоторых проектов правительства США. Принцип действия этих предметов засекречен, но их технический уровень на несколько порядков выше существующего в мире. Бытует мнение, что возникновение таких наработок связано с так называемым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Розуэльским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инцидентом 1947 года (предполагаемым крушением НЛО). Однако ни факт крушения НЛО, ни факт заимствования инопланетных разработок до настоящего времени не подтвержден.</w:t>
      </w:r>
    </w:p>
    <w:p w:rsidR="004F2295" w:rsidRPr="0045141F" w:rsidRDefault="0045141F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8. Природные лекарства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Патентоспособность изобретения – термин, актуальный лишь для объектов, которые могут быть применены в промышленных целях и принести пользу государству. Этим критериям не отвечают натуральные методы лечения, способные серьезным образом повлиять на здоровье человека. Многие современные лекарства направлены лишь на подавление болезни, а никак не на ее излечение. Это выгодно современной медицине и фармакологии, поскольку это приносит огромные деньги. Но все больше людей обращается к нетрадиционной медицине, гомеопатии,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аюрведе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 в этом если не исцеление, то значительную помощь. Сколько еще неизвестных миру открытий несут в себе секреты природы.</w:t>
      </w:r>
    </w:p>
    <w:p w:rsidR="004F2295" w:rsidRPr="0045141F" w:rsidRDefault="0045141F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9. Климатическое оружие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сомнение патентоспособность изобретений, способных влиять на некоторые климатические условия (с помощью которых можно разгонять облака, вызывать дожди на определенной территории). Эти наработки активно используются в военных целях. Так, американцы в период войны во Вьетнаме сгущали тучи над Тропой Хо Ши Мина, вызывая продолжительные ливни и добиваясь тем самым ослабления противника, ведь по бездорожью вьетнамцам было крайне сложно получать оружие и продовольствие. Как только этот механизм стал известен общественности, американцы заявили официально, что больше не станут использовать климатическое оружие. Небывалые и непривычные изменения в климатических условиях отдельных стран заставляют сомневаться в достоверности этих слов (вспомните хотя бы аномальную жару в России в 2010 году, совпавшую с экономическим кризисом, и необъяснимые наводнения в Пакистане). Однако доказательств прямого воздействия США с целью создания таких бедственных ситуаций не существует.</w:t>
      </w:r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10. Генератор на эффекте </w:t>
      </w:r>
      <w:proofErr w:type="spellStart"/>
      <w:r w:rsidRPr="004514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Серла</w:t>
      </w:r>
      <w:proofErr w:type="spellEnd"/>
    </w:p>
    <w:p w:rsidR="004F2295" w:rsidRPr="00E558C1" w:rsidRDefault="004F2295" w:rsidP="00E558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говорили о нулевой патентоспособности изобретения – вечного двигателя. Но это не единичная в своем роде попытка создать средство длительного и практически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беззатратного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В 1940-х годах американский ученый-философ Джон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бестопливный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</w:t>
      </w:r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энергии. Устройство представляло собой экологически чистый и устойчивый источник энергии, которая возникает за счет магнитных цилиндров, вращающихся вокруг неподвижной точки. Но изобретение его не получило поддержки правительства, что не помешало </w:t>
      </w:r>
      <w:proofErr w:type="spellStart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Серлу</w:t>
      </w:r>
      <w:proofErr w:type="spellEnd"/>
      <w:r w:rsidRPr="00E5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рассказывать о своем изобретении и продвигать его во Всемирной паутине.</w:t>
      </w:r>
    </w:p>
    <w:p w:rsidR="005E6634" w:rsidRPr="00F35AD2" w:rsidRDefault="005E6634" w:rsidP="00CB53EB">
      <w:pPr>
        <w:spacing w:after="0"/>
      </w:pPr>
      <w:bookmarkStart w:id="0" w:name="_GoBack"/>
      <w:bookmarkEnd w:id="0"/>
    </w:p>
    <w:sectPr w:rsidR="005E6634" w:rsidRPr="00F35AD2" w:rsidSect="00E77E1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32" w:rsidRDefault="00687432" w:rsidP="00E77E12">
      <w:pPr>
        <w:spacing w:after="0" w:line="240" w:lineRule="auto"/>
      </w:pPr>
      <w:r>
        <w:separator/>
      </w:r>
    </w:p>
  </w:endnote>
  <w:endnote w:type="continuationSeparator" w:id="0">
    <w:p w:rsidR="00687432" w:rsidRDefault="00687432" w:rsidP="00E7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32" w:rsidRDefault="00687432" w:rsidP="00E77E12">
      <w:pPr>
        <w:spacing w:after="0" w:line="240" w:lineRule="auto"/>
      </w:pPr>
      <w:r>
        <w:separator/>
      </w:r>
    </w:p>
  </w:footnote>
  <w:footnote w:type="continuationSeparator" w:id="0">
    <w:p w:rsidR="00687432" w:rsidRDefault="00687432" w:rsidP="00E7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124476"/>
      <w:docPartObj>
        <w:docPartGallery w:val="Page Numbers (Top of Page)"/>
        <w:docPartUnique/>
      </w:docPartObj>
    </w:sdtPr>
    <w:sdtEndPr/>
    <w:sdtContent>
      <w:p w:rsidR="00E77E12" w:rsidRDefault="00E77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1F">
          <w:rPr>
            <w:noProof/>
          </w:rPr>
          <w:t>10</w:t>
        </w:r>
        <w:r>
          <w:fldChar w:fldCharType="end"/>
        </w:r>
      </w:p>
    </w:sdtContent>
  </w:sdt>
  <w:p w:rsidR="00E77E12" w:rsidRDefault="00E77E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FB2"/>
    <w:multiLevelType w:val="multilevel"/>
    <w:tmpl w:val="62E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129F3"/>
    <w:multiLevelType w:val="multilevel"/>
    <w:tmpl w:val="03AE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54BFB"/>
    <w:multiLevelType w:val="multilevel"/>
    <w:tmpl w:val="398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82856"/>
    <w:multiLevelType w:val="multilevel"/>
    <w:tmpl w:val="50D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115E4"/>
    <w:multiLevelType w:val="multilevel"/>
    <w:tmpl w:val="0BE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341D0"/>
    <w:multiLevelType w:val="multilevel"/>
    <w:tmpl w:val="234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53259"/>
    <w:multiLevelType w:val="multilevel"/>
    <w:tmpl w:val="720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110BD"/>
    <w:multiLevelType w:val="multilevel"/>
    <w:tmpl w:val="896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A6166"/>
    <w:multiLevelType w:val="multilevel"/>
    <w:tmpl w:val="A41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7484C"/>
    <w:multiLevelType w:val="multilevel"/>
    <w:tmpl w:val="AB4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46BF4"/>
    <w:multiLevelType w:val="multilevel"/>
    <w:tmpl w:val="7418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42B77"/>
    <w:multiLevelType w:val="multilevel"/>
    <w:tmpl w:val="7BC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C40CD"/>
    <w:multiLevelType w:val="multilevel"/>
    <w:tmpl w:val="5AD6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519A2"/>
    <w:multiLevelType w:val="multilevel"/>
    <w:tmpl w:val="329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E7F8D"/>
    <w:multiLevelType w:val="multilevel"/>
    <w:tmpl w:val="502E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63F56"/>
    <w:multiLevelType w:val="multilevel"/>
    <w:tmpl w:val="200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D34A5"/>
    <w:multiLevelType w:val="multilevel"/>
    <w:tmpl w:val="9D3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C0C8F"/>
    <w:multiLevelType w:val="multilevel"/>
    <w:tmpl w:val="EEB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7E14"/>
    <w:multiLevelType w:val="multilevel"/>
    <w:tmpl w:val="0E9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04987"/>
    <w:multiLevelType w:val="multilevel"/>
    <w:tmpl w:val="1E3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C5585"/>
    <w:multiLevelType w:val="multilevel"/>
    <w:tmpl w:val="09D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B4338"/>
    <w:multiLevelType w:val="multilevel"/>
    <w:tmpl w:val="033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20"/>
  </w:num>
  <w:num w:numId="6">
    <w:abstractNumId w:val="21"/>
  </w:num>
  <w:num w:numId="7">
    <w:abstractNumId w:val="1"/>
  </w:num>
  <w:num w:numId="8">
    <w:abstractNumId w:val="13"/>
  </w:num>
  <w:num w:numId="9">
    <w:abstractNumId w:val="10"/>
  </w:num>
  <w:num w:numId="10">
    <w:abstractNumId w:val="5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3"/>
  </w:num>
  <w:num w:numId="18">
    <w:abstractNumId w:val="0"/>
  </w:num>
  <w:num w:numId="19">
    <w:abstractNumId w:val="9"/>
  </w:num>
  <w:num w:numId="20">
    <w:abstractNumId w:val="14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E0"/>
    <w:rsid w:val="00015043"/>
    <w:rsid w:val="00053C6D"/>
    <w:rsid w:val="0009556B"/>
    <w:rsid w:val="00097EE0"/>
    <w:rsid w:val="00122FE6"/>
    <w:rsid w:val="00196796"/>
    <w:rsid w:val="001B0F26"/>
    <w:rsid w:val="001D0C4C"/>
    <w:rsid w:val="002A5727"/>
    <w:rsid w:val="0035268E"/>
    <w:rsid w:val="00442799"/>
    <w:rsid w:val="0045141F"/>
    <w:rsid w:val="00486B5B"/>
    <w:rsid w:val="004E63B1"/>
    <w:rsid w:val="004F2295"/>
    <w:rsid w:val="005E6634"/>
    <w:rsid w:val="00687432"/>
    <w:rsid w:val="006F4F59"/>
    <w:rsid w:val="00795455"/>
    <w:rsid w:val="007F13AE"/>
    <w:rsid w:val="00805FC5"/>
    <w:rsid w:val="00813F58"/>
    <w:rsid w:val="00926213"/>
    <w:rsid w:val="00B935F0"/>
    <w:rsid w:val="00BE6CD1"/>
    <w:rsid w:val="00CB53EB"/>
    <w:rsid w:val="00CE140C"/>
    <w:rsid w:val="00DF5895"/>
    <w:rsid w:val="00E558C1"/>
    <w:rsid w:val="00E77E12"/>
    <w:rsid w:val="00EC29EC"/>
    <w:rsid w:val="00F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0157"/>
  <w15:chartTrackingRefBased/>
  <w15:docId w15:val="{155FB326-FA3B-478E-8EAE-322580F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E12"/>
  </w:style>
  <w:style w:type="paragraph" w:styleId="a5">
    <w:name w:val="footer"/>
    <w:basedOn w:val="a"/>
    <w:link w:val="a6"/>
    <w:uiPriority w:val="99"/>
    <w:unhideWhenUsed/>
    <w:rsid w:val="00E7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E12"/>
  </w:style>
  <w:style w:type="character" w:styleId="a7">
    <w:name w:val="Hyperlink"/>
    <w:basedOn w:val="a0"/>
    <w:uiPriority w:val="99"/>
    <w:unhideWhenUsed/>
    <w:rsid w:val="005E6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2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2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6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8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4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6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-support.ru/services/patent/promyshlennyi-obraze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-support.ru/services/patent/promyshlennyi-obraze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2019-08-28T16:59:00Z</dcterms:created>
  <dcterms:modified xsi:type="dcterms:W3CDTF">2019-10-11T02:11:00Z</dcterms:modified>
</cp:coreProperties>
</file>