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5B" w:rsidRPr="0037715B" w:rsidRDefault="0037715B" w:rsidP="00A767D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5B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Практическое занятие</w:t>
      </w:r>
      <w:r w:rsidR="007C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ПЗ-5</w:t>
      </w:r>
    </w:p>
    <w:p w:rsidR="004D02AC" w:rsidRPr="0014676A" w:rsidRDefault="0037715B" w:rsidP="001467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B">
        <w:rPr>
          <w:rFonts w:ascii="Times New Roman" w:eastAsiaTheme="minorEastAsia" w:hAnsi="Times New Roman"/>
          <w:b/>
          <w:color w:val="000000"/>
          <w:spacing w:val="1"/>
          <w:sz w:val="28"/>
          <w:szCs w:val="28"/>
          <w:lang w:eastAsia="ru-RU"/>
        </w:rPr>
        <w:t>Тема:</w:t>
      </w:r>
      <w:r w:rsidRPr="0037715B">
        <w:rPr>
          <w:rFonts w:ascii="Times New Roman" w:eastAsiaTheme="minorEastAsia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72370" w:rsidRPr="00472370">
        <w:rPr>
          <w:rFonts w:ascii="Times New Roman" w:eastAsiaTheme="minorEastAsia" w:hAnsi="Times New Roman"/>
          <w:b/>
          <w:color w:val="000000"/>
          <w:spacing w:val="1"/>
          <w:sz w:val="28"/>
          <w:szCs w:val="28"/>
          <w:lang w:eastAsia="ru-RU"/>
        </w:rPr>
        <w:t>Основы</w:t>
      </w:r>
      <w:r w:rsidR="00472370">
        <w:rPr>
          <w:rFonts w:ascii="Times New Roman" w:eastAsiaTheme="minorEastAsia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72370">
        <w:rPr>
          <w:rFonts w:ascii="Times New Roman" w:hAnsi="Times New Roman" w:cs="Times New Roman"/>
          <w:b/>
          <w:sz w:val="28"/>
          <w:szCs w:val="28"/>
        </w:rPr>
        <w:t>м</w:t>
      </w:r>
      <w:r w:rsidR="008D3976">
        <w:rPr>
          <w:rFonts w:ascii="Times New Roman" w:hAnsi="Times New Roman" w:cs="Times New Roman"/>
          <w:b/>
          <w:sz w:val="28"/>
          <w:szCs w:val="28"/>
        </w:rPr>
        <w:t>етодологии</w:t>
      </w:r>
      <w:r w:rsidRPr="00DB5A81">
        <w:rPr>
          <w:rFonts w:ascii="Times New Roman" w:hAnsi="Times New Roman" w:cs="Times New Roman"/>
          <w:b/>
          <w:sz w:val="28"/>
          <w:szCs w:val="28"/>
        </w:rPr>
        <w:t xml:space="preserve"> научного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агроинженерии</w:t>
      </w:r>
      <w:proofErr w:type="spellEnd"/>
      <w:r w:rsidR="00881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625" w:rsidRPr="004E5D3A">
        <w:rPr>
          <w:rFonts w:ascii="Times New Roman" w:hAnsi="Times New Roman" w:cs="Times New Roman"/>
          <w:b/>
          <w:sz w:val="28"/>
          <w:szCs w:val="28"/>
        </w:rPr>
        <w:t>в области воздействия</w:t>
      </w:r>
      <w:r w:rsidR="00216625" w:rsidRPr="00146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76A" w:rsidRPr="0014676A">
        <w:rPr>
          <w:rFonts w:ascii="Times New Roman" w:hAnsi="Times New Roman" w:cs="Times New Roman"/>
          <w:b/>
          <w:sz w:val="28"/>
          <w:szCs w:val="28"/>
        </w:rPr>
        <w:t xml:space="preserve">научных положений ТРИЗ </w:t>
      </w:r>
      <w:r w:rsidR="004F53B2">
        <w:rPr>
          <w:rFonts w:ascii="Times New Roman" w:hAnsi="Times New Roman" w:cs="Times New Roman"/>
          <w:b/>
          <w:sz w:val="28"/>
          <w:szCs w:val="28"/>
        </w:rPr>
        <w:t>для технических наук</w:t>
      </w:r>
    </w:p>
    <w:p w:rsidR="0083401B" w:rsidRPr="0083401B" w:rsidRDefault="0083401B" w:rsidP="008340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2" w:rsidRPr="00582950" w:rsidRDefault="0037715B" w:rsidP="005829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01B">
        <w:rPr>
          <w:rFonts w:ascii="Times New Roman" w:hAnsi="Times New Roman" w:cs="Times New Roman"/>
          <w:i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AF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AF6" w:rsidRPr="00067AF6">
        <w:rPr>
          <w:rFonts w:ascii="Times New Roman" w:hAnsi="Times New Roman" w:cs="Times New Roman"/>
          <w:sz w:val="28"/>
          <w:szCs w:val="28"/>
        </w:rPr>
        <w:t xml:space="preserve">изучить методологию научного исследования в </w:t>
      </w:r>
      <w:proofErr w:type="spellStart"/>
      <w:r w:rsidR="00067AF6" w:rsidRPr="00067AF6"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 w:rsidR="00216625">
        <w:rPr>
          <w:rFonts w:ascii="Times New Roman" w:hAnsi="Times New Roman" w:cs="Times New Roman"/>
          <w:sz w:val="28"/>
          <w:szCs w:val="28"/>
        </w:rPr>
        <w:t>, которая</w:t>
      </w:r>
      <w:r w:rsidR="00216625" w:rsidRPr="00067AF6">
        <w:rPr>
          <w:rFonts w:ascii="Times New Roman" w:hAnsi="Times New Roman" w:cs="Times New Roman"/>
          <w:sz w:val="28"/>
          <w:szCs w:val="28"/>
        </w:rPr>
        <w:t xml:space="preserve"> </w:t>
      </w:r>
      <w:r w:rsidR="00216625">
        <w:rPr>
          <w:rFonts w:ascii="Times New Roman" w:hAnsi="Times New Roman" w:cs="Times New Roman"/>
          <w:sz w:val="28"/>
          <w:szCs w:val="28"/>
        </w:rPr>
        <w:t xml:space="preserve">охватывает область воздействия </w:t>
      </w:r>
      <w:r w:rsidR="00216625" w:rsidRPr="0058193A">
        <w:rPr>
          <w:rFonts w:ascii="Times New Roman" w:hAnsi="Times New Roman" w:cs="Times New Roman"/>
          <w:sz w:val="28"/>
          <w:szCs w:val="28"/>
        </w:rPr>
        <w:t xml:space="preserve">фундаментальных </w:t>
      </w:r>
      <w:r w:rsidR="00216625">
        <w:rPr>
          <w:rFonts w:ascii="Times New Roman" w:hAnsi="Times New Roman" w:cs="Times New Roman"/>
          <w:sz w:val="28"/>
          <w:szCs w:val="28"/>
        </w:rPr>
        <w:t>научных положений</w:t>
      </w:r>
      <w:r w:rsidR="009552F3">
        <w:rPr>
          <w:rFonts w:ascii="Times New Roman" w:hAnsi="Times New Roman" w:cs="Times New Roman"/>
          <w:sz w:val="28"/>
          <w:szCs w:val="28"/>
        </w:rPr>
        <w:t>,</w:t>
      </w:r>
      <w:r w:rsidR="005507F2" w:rsidRPr="0058193A">
        <w:rPr>
          <w:rFonts w:ascii="Times New Roman" w:hAnsi="Times New Roman" w:cs="Times New Roman"/>
          <w:sz w:val="28"/>
          <w:szCs w:val="28"/>
        </w:rPr>
        <w:t xml:space="preserve"> </w:t>
      </w:r>
      <w:r w:rsidR="005507F2">
        <w:rPr>
          <w:rFonts w:ascii="Times New Roman" w:hAnsi="Times New Roman" w:cs="Times New Roman"/>
          <w:sz w:val="28"/>
          <w:szCs w:val="28"/>
        </w:rPr>
        <w:t>разработанных в ТРИЗ для технических</w:t>
      </w:r>
      <w:r w:rsidR="005507F2" w:rsidRPr="0058193A">
        <w:rPr>
          <w:rFonts w:ascii="Times New Roman" w:hAnsi="Times New Roman" w:cs="Times New Roman"/>
          <w:sz w:val="28"/>
          <w:szCs w:val="28"/>
        </w:rPr>
        <w:t xml:space="preserve"> </w:t>
      </w:r>
      <w:r w:rsidR="005507F2">
        <w:rPr>
          <w:rFonts w:ascii="Times New Roman" w:hAnsi="Times New Roman" w:cs="Times New Roman"/>
          <w:sz w:val="28"/>
          <w:szCs w:val="28"/>
        </w:rPr>
        <w:t>наук, как альтернативных новых направлений</w:t>
      </w:r>
      <w:r w:rsidR="006B398A">
        <w:rPr>
          <w:rFonts w:ascii="Times New Roman" w:hAnsi="Times New Roman" w:cs="Times New Roman"/>
          <w:sz w:val="28"/>
          <w:szCs w:val="28"/>
        </w:rPr>
        <w:t xml:space="preserve"> </w:t>
      </w:r>
      <w:r w:rsidR="00582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bookmarkStart w:id="0" w:name="_GoBack"/>
      <w:bookmarkEnd w:id="0"/>
      <w:r w:rsidR="006B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398A" w:rsidRPr="00552EC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механизации сел</w:t>
      </w:r>
      <w:r w:rsidR="006B398A">
        <w:rPr>
          <w:rFonts w:ascii="Times New Roman" w:eastAsia="Times New Roman" w:hAnsi="Times New Roman" w:cs="Times New Roman"/>
          <w:sz w:val="28"/>
          <w:szCs w:val="20"/>
          <w:lang w:eastAsia="ru-RU"/>
        </w:rPr>
        <w:t>ьскохозяйственного производства</w:t>
      </w:r>
      <w:r w:rsidR="005507F2" w:rsidRPr="00067AF6">
        <w:rPr>
          <w:rFonts w:ascii="Times New Roman" w:hAnsi="Times New Roman" w:cs="Times New Roman"/>
          <w:sz w:val="28"/>
          <w:szCs w:val="28"/>
        </w:rPr>
        <w:t>.</w:t>
      </w:r>
    </w:p>
    <w:p w:rsidR="00216625" w:rsidRDefault="00216625" w:rsidP="00962A1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15B" w:rsidRPr="00067AF6" w:rsidRDefault="0037715B" w:rsidP="00962A1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AF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материал</w:t>
      </w:r>
    </w:p>
    <w:p w:rsidR="00710A9A" w:rsidRPr="00962A18" w:rsidRDefault="009D13A8" w:rsidP="00962A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D4136">
        <w:rPr>
          <w:rFonts w:ascii="Times New Roman" w:hAnsi="Times New Roman" w:cs="Times New Roman"/>
          <w:sz w:val="28"/>
          <w:szCs w:val="28"/>
        </w:rPr>
        <w:t xml:space="preserve">на предыдущем практическом занятии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7871">
        <w:rPr>
          <w:rFonts w:ascii="Times New Roman" w:hAnsi="Times New Roman" w:cs="Times New Roman"/>
          <w:sz w:val="28"/>
          <w:szCs w:val="28"/>
        </w:rPr>
        <w:t>зучили</w:t>
      </w:r>
      <w:r w:rsidR="00492FF3">
        <w:rPr>
          <w:rFonts w:ascii="Times New Roman" w:hAnsi="Times New Roman" w:cs="Times New Roman"/>
          <w:sz w:val="28"/>
          <w:szCs w:val="28"/>
        </w:rPr>
        <w:t xml:space="preserve"> </w:t>
      </w:r>
      <w:r w:rsidR="00552EC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DA699B">
        <w:rPr>
          <w:rFonts w:ascii="Times New Roman" w:hAnsi="Times New Roman" w:cs="Times New Roman"/>
          <w:sz w:val="28"/>
          <w:szCs w:val="28"/>
        </w:rPr>
        <w:t>конкретных научных положений</w:t>
      </w:r>
      <w:r w:rsidR="006B398A">
        <w:rPr>
          <w:rFonts w:ascii="Times New Roman" w:hAnsi="Times New Roman" w:cs="Times New Roman"/>
          <w:sz w:val="28"/>
          <w:szCs w:val="28"/>
        </w:rPr>
        <w:t xml:space="preserve"> (аксиом, стратагем)</w:t>
      </w:r>
      <w:r w:rsidR="00DA699B">
        <w:rPr>
          <w:rFonts w:ascii="Times New Roman" w:hAnsi="Times New Roman" w:cs="Times New Roman"/>
          <w:sz w:val="28"/>
          <w:szCs w:val="28"/>
        </w:rPr>
        <w:t xml:space="preserve"> </w:t>
      </w:r>
      <w:r w:rsidR="00552ECD">
        <w:rPr>
          <w:rFonts w:ascii="Times New Roman" w:hAnsi="Times New Roman" w:cs="Times New Roman"/>
          <w:sz w:val="28"/>
          <w:szCs w:val="28"/>
        </w:rPr>
        <w:t>методологии</w:t>
      </w:r>
      <w:r w:rsidR="00492FF3" w:rsidRPr="00492FF3">
        <w:rPr>
          <w:rFonts w:ascii="Times New Roman" w:hAnsi="Times New Roman" w:cs="Times New Roman"/>
          <w:sz w:val="28"/>
          <w:szCs w:val="28"/>
        </w:rPr>
        <w:t xml:space="preserve"> научного исследования в </w:t>
      </w:r>
      <w:proofErr w:type="spellStart"/>
      <w:r w:rsidR="00492FF3" w:rsidRPr="00492FF3"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 w:rsidR="00492FF3" w:rsidRPr="00492FF3">
        <w:rPr>
          <w:rFonts w:ascii="Times New Roman" w:hAnsi="Times New Roman" w:cs="Times New Roman"/>
          <w:sz w:val="28"/>
          <w:szCs w:val="28"/>
        </w:rPr>
        <w:t xml:space="preserve"> на современном </w:t>
      </w:r>
      <w:r w:rsidR="008A7016">
        <w:rPr>
          <w:rFonts w:ascii="Times New Roman" w:hAnsi="Times New Roman" w:cs="Times New Roman"/>
          <w:sz w:val="28"/>
          <w:szCs w:val="28"/>
        </w:rPr>
        <w:t>уровне</w:t>
      </w:r>
      <w:r w:rsidR="00492FF3" w:rsidRPr="00492FF3">
        <w:rPr>
          <w:rFonts w:ascii="Times New Roman" w:hAnsi="Times New Roman" w:cs="Times New Roman"/>
          <w:sz w:val="28"/>
          <w:szCs w:val="28"/>
        </w:rPr>
        <w:t xml:space="preserve"> научного развития</w:t>
      </w:r>
      <w:r w:rsidR="00492FF3">
        <w:rPr>
          <w:rFonts w:ascii="Times New Roman" w:hAnsi="Times New Roman" w:cs="Times New Roman"/>
          <w:sz w:val="28"/>
          <w:szCs w:val="28"/>
        </w:rPr>
        <w:t xml:space="preserve"> </w:t>
      </w:r>
      <w:r w:rsidR="00C11D27">
        <w:rPr>
          <w:rFonts w:ascii="Times New Roman" w:hAnsi="Times New Roman" w:cs="Times New Roman"/>
          <w:sz w:val="28"/>
          <w:szCs w:val="28"/>
        </w:rPr>
        <w:t>на основе применения новых научных фундаментальных положений,</w:t>
      </w:r>
      <w:r w:rsidR="00C11D27" w:rsidRPr="0058193A">
        <w:rPr>
          <w:rFonts w:ascii="Times New Roman" w:hAnsi="Times New Roman" w:cs="Times New Roman"/>
          <w:sz w:val="28"/>
          <w:szCs w:val="28"/>
        </w:rPr>
        <w:t xml:space="preserve"> </w:t>
      </w:r>
      <w:r w:rsidR="00C11D27">
        <w:rPr>
          <w:rFonts w:ascii="Times New Roman" w:hAnsi="Times New Roman" w:cs="Times New Roman"/>
          <w:sz w:val="28"/>
          <w:szCs w:val="28"/>
        </w:rPr>
        <w:t xml:space="preserve">разработанных в ТРИЗ для </w:t>
      </w:r>
      <w:r w:rsidR="00C11D27" w:rsidRPr="0058193A">
        <w:rPr>
          <w:rFonts w:ascii="Times New Roman" w:hAnsi="Times New Roman" w:cs="Times New Roman"/>
          <w:sz w:val="28"/>
          <w:szCs w:val="28"/>
        </w:rPr>
        <w:t>сельскохо</w:t>
      </w:r>
      <w:r w:rsidR="00C11D27">
        <w:rPr>
          <w:rFonts w:ascii="Times New Roman" w:hAnsi="Times New Roman" w:cs="Times New Roman"/>
          <w:sz w:val="28"/>
          <w:szCs w:val="28"/>
        </w:rPr>
        <w:t xml:space="preserve">зяйственных наук, а сейчас перейдём к изучению законов развития </w:t>
      </w:r>
      <w:r w:rsidR="006B398A">
        <w:rPr>
          <w:rFonts w:ascii="Times New Roman" w:hAnsi="Times New Roman" w:cs="Times New Roman"/>
          <w:sz w:val="28"/>
          <w:szCs w:val="28"/>
        </w:rPr>
        <w:t>технических систем,</w:t>
      </w:r>
      <w:r w:rsidR="00C11D27">
        <w:rPr>
          <w:rFonts w:ascii="Times New Roman" w:hAnsi="Times New Roman" w:cs="Times New Roman"/>
          <w:sz w:val="28"/>
          <w:szCs w:val="28"/>
        </w:rPr>
        <w:t xml:space="preserve"> </w:t>
      </w:r>
      <w:r w:rsidR="006B398A" w:rsidRPr="006B398A">
        <w:rPr>
          <w:rFonts w:ascii="Times New Roman" w:eastAsia="TimesNewRomanPSMT" w:hAnsi="Times New Roman" w:cs="Times New Roman"/>
          <w:sz w:val="28"/>
          <w:szCs w:val="28"/>
        </w:rPr>
        <w:t>разработанных в ТРИЗ</w:t>
      </w:r>
      <w:r w:rsidR="006B398A" w:rsidRPr="006B398A">
        <w:rPr>
          <w:rFonts w:ascii="Times New Roman" w:hAnsi="Times New Roman" w:cs="Times New Roman"/>
          <w:sz w:val="28"/>
          <w:szCs w:val="28"/>
        </w:rPr>
        <w:t xml:space="preserve"> </w:t>
      </w:r>
      <w:r w:rsidR="006B398A">
        <w:rPr>
          <w:rFonts w:ascii="Times New Roman" w:hAnsi="Times New Roman" w:cs="Times New Roman"/>
          <w:sz w:val="28"/>
          <w:szCs w:val="28"/>
        </w:rPr>
        <w:t xml:space="preserve">и </w:t>
      </w:r>
      <w:r w:rsidR="00C11D27">
        <w:rPr>
          <w:rFonts w:ascii="Times New Roman" w:hAnsi="Times New Roman" w:cs="Times New Roman"/>
          <w:sz w:val="28"/>
          <w:szCs w:val="28"/>
        </w:rPr>
        <w:t>используемых в технических науках</w:t>
      </w:r>
      <w:r w:rsidR="006B398A" w:rsidRPr="006B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области </w:t>
      </w:r>
      <w:r w:rsidR="006B398A" w:rsidRPr="00552EC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механизации сел</w:t>
      </w:r>
      <w:r w:rsidR="006B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ьскохозяйственного </w:t>
      </w:r>
      <w:r w:rsidR="006B398A" w:rsidRPr="00962A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производства</w:t>
      </w:r>
      <w:r w:rsidR="002B219C" w:rsidRPr="00962A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16625">
        <w:rPr>
          <w:rFonts w:ascii="Times New Roman" w:hAnsi="Times New Roman" w:cs="Times New Roman"/>
          <w:sz w:val="28"/>
          <w:szCs w:val="28"/>
        </w:rPr>
        <w:t>(рис. 6</w:t>
      </w:r>
      <w:r w:rsidR="00710A9A" w:rsidRPr="00962A18">
        <w:rPr>
          <w:rFonts w:ascii="Times New Roman" w:hAnsi="Times New Roman" w:cs="Times New Roman"/>
          <w:sz w:val="28"/>
          <w:szCs w:val="28"/>
        </w:rPr>
        <w:t>).</w:t>
      </w:r>
    </w:p>
    <w:p w:rsidR="00ED0781" w:rsidRDefault="00ED0781" w:rsidP="00962A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A9A" w:rsidRPr="00710A9A" w:rsidRDefault="00710A9A" w:rsidP="00962A18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3F367" wp14:editId="605D7103">
            <wp:extent cx="6011277" cy="4112951"/>
            <wp:effectExtent l="0" t="0" r="8890" b="1905"/>
            <wp:docPr id="8" name="Рисунок 1" descr="http://upload.wikimedia.org/wikibooks/ru/thumb/0/0d/Structureof_TRIZ-ru.jpg/600px-Structureof_TRIZ-r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books/ru/thumb/0/0d/Structureof_TRIZ-ru.jpg/600px-Structureof_TRIZ-r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7510"/>
                    <a:stretch/>
                  </pic:blipFill>
                  <pic:spPr bwMode="auto">
                    <a:xfrm>
                      <a:off x="0" y="0"/>
                      <a:ext cx="6012000" cy="411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A9A" w:rsidRPr="00710A9A" w:rsidRDefault="00216625" w:rsidP="00962A18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 6</w:t>
      </w:r>
      <w:r w:rsidR="00ED0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0A9A" w:rsidRPr="00710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0A9A" w:rsidRPr="00710A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Законы развития технических систем</w:t>
      </w:r>
    </w:p>
    <w:p w:rsidR="006B398A" w:rsidRDefault="006B398A" w:rsidP="0096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8A" w:rsidRDefault="00710A9A" w:rsidP="0096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Законы развития технических систем </w:t>
      </w:r>
      <w:r w:rsidR="002B21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71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</w:t>
      </w:r>
      <w:r w:rsidR="002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развития всей техники, в т. к</w:t>
      </w:r>
      <w:r w:rsidR="006B39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сельскохозяйственной.</w:t>
      </w:r>
      <w:r w:rsidR="002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A9A" w:rsidRPr="00710A9A" w:rsidRDefault="006B398A" w:rsidP="0096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0A9A" w:rsidRPr="00710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того, законы используются для прогнозирования развития технических систем и развития сильного мышления.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 физике, материальные тела подчиняются определённым природным законам, так и в технике её объекты – технические системы, также подчиняются объективно существующим законам развития.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Выявлены и познаны следующие законы развития технических систем: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Поэтапное развитие ТС;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Вытеснение человека из ТС;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Неравномерность развития частей ТС, возникновение противоречий;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степени идеальности ТС;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Развёртывание-свёртывание ТС;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динамичности и управляемости ТС;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 на микроуровень и использование технических полей ТС;</w:t>
      </w:r>
    </w:p>
    <w:p w:rsidR="00710A9A" w:rsidRPr="00710A9A" w:rsidRDefault="00710A9A" w:rsidP="00962A18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99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Согласование-рассогласование ТС.</w:t>
      </w:r>
    </w:p>
    <w:p w:rsidR="00DA498D" w:rsidRPr="00216625" w:rsidRDefault="00710A9A" w:rsidP="002166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законы могут действовать одновременно, воздействуя на развитие технических систем.</w:t>
      </w:r>
    </w:p>
    <w:p w:rsidR="00710A9A" w:rsidRPr="00F01DCA" w:rsidRDefault="00F01DC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Закон </w:t>
      </w:r>
      <w:r w:rsidR="00ED0781" w:rsidRPr="00F01DCA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1.</w:t>
      </w:r>
      <w:r w:rsidR="00710A9A" w:rsidRPr="00F01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Поэтапное развитие технических систем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ТС происходит в три этапа, по так называемой </w:t>
      </w:r>
      <w:r w:rsidRPr="00710A9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="00216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-образной кривой (рис. 7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D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1-й этап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«рождение» и «детство» ТС. На этом этапе появляется новая ТС, возникшая в результате потребности в ней и имеются условия для её реализации. Эффективность низка, затраты большие.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D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2-й этап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период интенсивного развития ТС. На этом этапе происходит быстрое, лавинообразное развитие ТС. Система экономически выгодна, эффект постоянно возрастает.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D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3-й этап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«старость», «смерть» ТС. На этом этапе происходит стабилизация параметров системы. Экономичность системы остаётся высокой, при этом движущими силами развития является потребность общества. </w:t>
      </w:r>
    </w:p>
    <w:p w:rsidR="006B398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технических систем неразрывно связанно с изобретениями. </w:t>
      </w:r>
    </w:p>
    <w:p w:rsidR="006B398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на разных этапах их количество и уровень меняется. 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1-м этапе – реализуется небольшое количество изобретений, но высокого уровня, на 2-м - количество изобретений растёт, а уровень падает, на 3-м – количество изобретений приближается к нулевой отметке с низким уровнем.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A9A" w:rsidRPr="00710A9A" w:rsidRDefault="00710A9A" w:rsidP="00962A18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C55B93" wp14:editId="5D570E49">
            <wp:extent cx="1501950" cy="2557092"/>
            <wp:effectExtent l="19050" t="0" r="300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228" t="4742" r="9071" b="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50" cy="255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9A" w:rsidRPr="00710A9A" w:rsidRDefault="00710A9A" w:rsidP="00962A18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10A9A" w:rsidRPr="00710A9A" w:rsidRDefault="00216625" w:rsidP="00962A18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 xml:space="preserve"> Рис. 7</w:t>
      </w:r>
      <w:r w:rsidR="00710A9A" w:rsidRPr="00710A9A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. Кривые развития технических систем:</w:t>
      </w:r>
    </w:p>
    <w:p w:rsidR="00710A9A" w:rsidRPr="00710A9A" w:rsidRDefault="00710A9A" w:rsidP="0096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0A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 - классическая </w:t>
      </w:r>
      <w:r w:rsidRPr="00710A9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S</w:t>
      </w:r>
      <w:r w:rsidRPr="00710A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-образная кривая для исходной системы; а' - реальная кривая развития, учи</w:t>
      </w:r>
      <w:r w:rsidRPr="00710A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</w:r>
      <w:r w:rsidRPr="00710A9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тывающая ухудшение системы в период застоя; </w:t>
      </w:r>
      <w:r w:rsidRPr="00710A9A">
        <w:rPr>
          <w:rFonts w:ascii="Times New Roman" w:eastAsiaTheme="minorEastAsia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б — </w:t>
      </w:r>
      <w:r w:rsidRPr="00710A9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en-US" w:eastAsia="ru-RU"/>
        </w:rPr>
        <w:t>S</w:t>
      </w:r>
      <w:r w:rsidRPr="00710A9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-образная кривая для системы, сменяющей </w:t>
      </w:r>
      <w:r w:rsidRPr="00710A9A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t xml:space="preserve">исходную; </w:t>
      </w:r>
      <w:r w:rsidRPr="00710A9A">
        <w:rPr>
          <w:rFonts w:ascii="Times New Roman" w:eastAsiaTheme="minorEastAsia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в - </w:t>
      </w:r>
      <w:r w:rsidRPr="00710A9A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t xml:space="preserve">кривая изменения факторов расплаты; </w:t>
      </w:r>
      <w:r w:rsidRPr="00710A9A">
        <w:rPr>
          <w:rFonts w:ascii="Times New Roman" w:eastAsiaTheme="minorEastAsia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г </w:t>
      </w:r>
      <w:r w:rsidRPr="00710A9A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t>- кривая изменения уровня изобрете</w:t>
      </w:r>
      <w:r w:rsidRPr="00710A9A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ний, </w:t>
      </w:r>
      <w:r w:rsidRPr="00710A9A">
        <w:rPr>
          <w:rFonts w:ascii="Times New Roman" w:eastAsiaTheme="minorEastAsia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д - </w:t>
      </w:r>
      <w:r w:rsidRPr="00710A9A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t xml:space="preserve">кривая изменения количества изобретений: </w:t>
      </w:r>
      <w:r w:rsidRPr="00710A9A">
        <w:rPr>
          <w:rFonts w:ascii="Times New Roman" w:eastAsiaTheme="minorEastAsia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е — </w:t>
      </w:r>
      <w:r w:rsidRPr="00710A9A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ru-RU"/>
        </w:rPr>
        <w:t xml:space="preserve">кривая изменения экономического </w:t>
      </w:r>
      <w:r w:rsidRPr="00710A9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эффекта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10A9A" w:rsidRPr="001E7272" w:rsidRDefault="001E7272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Закон</w:t>
      </w:r>
      <w:r w:rsidRPr="001E7272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ED0781" w:rsidRPr="001E7272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</w:t>
      </w:r>
      <w:r w:rsidR="00710A9A" w:rsidRPr="001E7272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="00710A9A" w:rsidRPr="001E72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Вытеснение человека из технических систем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характеризуют, как исторический - в процессе развития ТС из них вытесняется участие человека. Его уровни развития до полной системы можно изобразить след</w:t>
      </w:r>
      <w:r w:rsidR="00216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ующей структурной схемой (рис. 8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710A9A" w:rsidRPr="00710A9A" w:rsidRDefault="00710A9A" w:rsidP="00962A18">
      <w:pPr>
        <w:framePr w:h="3780" w:hSpace="36" w:wrap="notBeside" w:vAnchor="text" w:hAnchor="margin" w:x="-143" w:y="1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BF855" wp14:editId="7F02D1B5">
            <wp:extent cx="5768340" cy="348996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9A" w:rsidRPr="00710A9A" w:rsidRDefault="00710A9A" w:rsidP="00962A18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10A9A" w:rsidRPr="00710A9A" w:rsidRDefault="00216625" w:rsidP="00962A18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Рис. 8</w:t>
      </w:r>
      <w:r w:rsidR="00710A9A" w:rsidRPr="00710A9A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. Последовательность вытеснения человека из технической системы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Схема включает три функциональных уровня: исполнительский (1), управления (2), принятия решений (3). Для выполнения своих функций на каждом уровне имеются рабочие органы (инструменты), преобразователи и источники энергии или информации.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техники начиналось с </w:t>
      </w:r>
      <w:proofErr w:type="spellStart"/>
      <w:r w:rsidRPr="0089479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досистемного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уровня, когда человек не имел никаких инструментов кроме своих рук, зубов, ногтей и т.д. и в дальнейшем шло путём последовательного вытеснения человека сначала внутри одного уровня, а затем на более высоких уровнях.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вытеснении с </w:t>
      </w:r>
      <w:r w:rsidRPr="00710A9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исполнительского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уровня: появились простые инструменты типа дубина, каменный нож (1.1), затем простые механизмы – преобразователей энергии типа рычаг, лук, блок (1.2); потом вместо использования мускульной силы применение различных источников энергии – ветра, воды, паровых машин. 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вытеснении с уровня </w:t>
      </w:r>
      <w:r w:rsidRPr="00710A9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управления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появление устройств управления механизмами – руль корабля, переход от балансирных планеров, в которых управление осуществлялось перемещением тела человека к использованию воздушных рулей – элеронов (2.1), затем появление преобразовательных механизмов в системах управления – сервомоторов, </w:t>
      </w:r>
      <w:proofErr w:type="spellStart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бустерных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устройств (2.2), потом появление источников команд типа </w:t>
      </w:r>
      <w:proofErr w:type="spellStart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копирных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устройств токарных и фрезерных автоматов, простейших автопилотов без обратных связей и логических систем.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вытеснении с уровня </w:t>
      </w:r>
      <w:r w:rsidRPr="00710A9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принятия решений: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появление датчиков, заменяющих органы чувств человека, позволяющих повысить точность получаемой информации и также получать информацию, недоступную органам чувств человека (3.1), затем появление преобразователей информации – от простейших биноклей до электронных систем (3.2), потом появление систем оценки информации и принятия решений автоматических систем управления.</w:t>
      </w:r>
    </w:p>
    <w:p w:rsidR="00F52532" w:rsidRPr="00216625" w:rsidRDefault="00710A9A" w:rsidP="002166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Вытеснение человека быстрее и легче всего происходит на 1-м уровне и с большим трудом на 3-м, потому что человек является более эффективной «информационной системой», нежели «энергетической».</w:t>
      </w:r>
    </w:p>
    <w:p w:rsidR="00710A9A" w:rsidRPr="00F52532" w:rsidRDefault="00F52532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Закон</w:t>
      </w:r>
      <w:r w:rsidRPr="00F52532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ED0781" w:rsidRPr="00F52532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3.</w:t>
      </w:r>
      <w:r w:rsidR="00710A9A" w:rsidRPr="00F525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Неравномерное развитие частей технических систем. Противоречия</w:t>
      </w:r>
    </w:p>
    <w:p w:rsidR="00B92BF6" w:rsidRPr="00216625" w:rsidRDefault="00710A9A" w:rsidP="002166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законами диалектики происходит чередование этапов количественного роста и качественных скачков в развитии ТС. Даже внутри частей самих ТС происходит такое чередование, одни развиты лучше, чем другие. В результате неравномерного развития характеристик ТС появляются противоречия. Попытка улучшить одну характеристику приводит к ухудшению другой. Они бывают технические и физические, т.е. разрешение противоречий на физическом уровне.</w:t>
      </w:r>
    </w:p>
    <w:p w:rsidR="00710A9A" w:rsidRPr="00B92BF6" w:rsidRDefault="00B92BF6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Закон</w:t>
      </w:r>
      <w:r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ED0781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</w:t>
      </w:r>
      <w:r w:rsidR="00710A9A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="00710A9A" w:rsidRPr="00B92B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Увеличение степени идеальности технических систем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ТС есть процесс повышения их степени идеальности (И), которая определяется как отношение суммы выполняемых системой полезных функций (</w:t>
      </w:r>
      <w:proofErr w:type="spellStart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710A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к сумме факторов расплаты (</w:t>
      </w:r>
      <w:proofErr w:type="spellStart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710A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710A9A" w:rsidRPr="00710A9A" w:rsidRDefault="00710A9A" w:rsidP="00962A1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= </w:t>
      </w:r>
      <w:proofErr w:type="spellStart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ΣФ</w:t>
      </w:r>
      <w:r w:rsidRPr="00710A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ΣФ</w:t>
      </w:r>
      <w:r w:rsidRPr="00710A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→ ∞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формулы следует, что повышение идеальности ТС возможно, как при опережающем росте числителя (увеличение количества и качества выполняемых функций), так и при опережающем уменьшении знаменателя (снижение затрат, уменьшении числа вредных функций).</w:t>
      </w:r>
    </w:p>
    <w:p w:rsidR="00B92BF6" w:rsidRPr="00216625" w:rsidRDefault="00710A9A" w:rsidP="002166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технике полезными функциями являются мощность, точность, производительность, надёжность и т.д., а вредные факторы – потери, помехи, брак, большой вес, размеры, трудоёмкость изготовления и т.д.</w:t>
      </w:r>
    </w:p>
    <w:p w:rsidR="00710A9A" w:rsidRPr="00B92BF6" w:rsidRDefault="00B92BF6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Закон</w:t>
      </w:r>
      <w:r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ED0781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5</w:t>
      </w:r>
      <w:r w:rsidR="00710A9A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="00710A9A" w:rsidRPr="00B92B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Развёртывание-свёртывание технических систем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Повышение идеальности ТС осуществляется путём </w:t>
      </w:r>
      <w:r w:rsidRPr="00710A9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развёртывания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увеличения количества и качества выполняемых полезных функций за счёт усложнения системы, и свёртывание – упрощения системы при сохранении или увеличении количества и качества полезных функций.</w:t>
      </w:r>
    </w:p>
    <w:p w:rsidR="00962A18" w:rsidRPr="00216625" w:rsidRDefault="00710A9A" w:rsidP="002166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процессы на всех этапах развития ТС могут чередоваться.</w:t>
      </w:r>
    </w:p>
    <w:p w:rsidR="00710A9A" w:rsidRPr="00B92BF6" w:rsidRDefault="00B92BF6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Закон</w:t>
      </w:r>
      <w:r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ED0781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6</w:t>
      </w:r>
      <w:r w:rsidR="00710A9A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="00710A9A" w:rsidRPr="00B92B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Повышение динамичности и управляемости технических систем</w:t>
      </w:r>
    </w:p>
    <w:p w:rsidR="00B92BF6" w:rsidRPr="00216625" w:rsidRDefault="00710A9A" w:rsidP="002166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ТС, как правило, рождается статичной, но в процессе развития она адаптируется к взаимодействующей с ней средой, т.е. происходят изменения динамического характера, обеспечивающие управляемость ТС.</w:t>
      </w:r>
    </w:p>
    <w:p w:rsidR="00710A9A" w:rsidRPr="00B92BF6" w:rsidRDefault="00B92BF6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Закон</w:t>
      </w:r>
      <w:r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ED0781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7</w:t>
      </w:r>
      <w:r w:rsidR="00710A9A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="00710A9A" w:rsidRPr="00B92B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Переход технических систем на микроуровень. Использование полей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ТС идёт в направлении всё большего использования глубинных уравнений строения материи (вещества) и различных полей.</w:t>
      </w:r>
    </w:p>
    <w:p w:rsidR="00710A9A" w:rsidRPr="00710A9A" w:rsidRDefault="00710A9A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выделить ряд уравнений строения систем:</w:t>
      </w:r>
    </w:p>
    <w:p w:rsidR="00710A9A" w:rsidRPr="00710A9A" w:rsidRDefault="00710A9A" w:rsidP="00962A18">
      <w:pPr>
        <w:numPr>
          <w:ilvl w:val="0"/>
          <w:numId w:val="7"/>
        </w:numPr>
        <w:tabs>
          <w:tab w:val="clear" w:pos="1429"/>
          <w:tab w:val="num" w:pos="1134"/>
        </w:tabs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Макроуровень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системы включают и детали специальной формы (шестерёнки, рычаги, втулки и т.п.);</w:t>
      </w:r>
    </w:p>
    <w:p w:rsidR="00710A9A" w:rsidRPr="00710A9A" w:rsidRDefault="00710A9A" w:rsidP="00962A18">
      <w:pPr>
        <w:numPr>
          <w:ilvl w:val="0"/>
          <w:numId w:val="7"/>
        </w:numPr>
        <w:tabs>
          <w:tab w:val="clear" w:pos="1429"/>
          <w:tab w:val="num" w:pos="1134"/>
        </w:tabs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Полисистемы</w:t>
      </w:r>
      <w:proofErr w:type="spellEnd"/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из элементов простой геометрической формы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894798"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конструкции,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набранные из стальных листов, нитей, шариков, тросы, магнитные сердечники и т.д.;</w:t>
      </w:r>
    </w:p>
    <w:p w:rsidR="00710A9A" w:rsidRPr="00710A9A" w:rsidRDefault="00710A9A" w:rsidP="00962A18">
      <w:pPr>
        <w:numPr>
          <w:ilvl w:val="0"/>
          <w:numId w:val="7"/>
        </w:numPr>
        <w:tabs>
          <w:tab w:val="clear" w:pos="1429"/>
          <w:tab w:val="num" w:pos="1134"/>
        </w:tabs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Полисистемы</w:t>
      </w:r>
      <w:proofErr w:type="spellEnd"/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из высокодисперсных элементов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порошки, эмульсии, аэрозоли, суспензии;</w:t>
      </w:r>
    </w:p>
    <w:p w:rsidR="00710A9A" w:rsidRPr="00710A9A" w:rsidRDefault="00710A9A" w:rsidP="00962A18">
      <w:pPr>
        <w:numPr>
          <w:ilvl w:val="0"/>
          <w:numId w:val="7"/>
        </w:numPr>
        <w:tabs>
          <w:tab w:val="clear" w:pos="1429"/>
          <w:tab w:val="num" w:pos="1134"/>
        </w:tabs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Системы, используемые эффекты, связанные со структурой веществ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аморфных и кристаллических, твёрдых и жидких, с кристаллическими перестройками и базовыми переходами (надмолекулярный уровень);</w:t>
      </w:r>
    </w:p>
    <w:p w:rsidR="00710A9A" w:rsidRPr="00710A9A" w:rsidRDefault="00710A9A" w:rsidP="00962A18">
      <w:pPr>
        <w:numPr>
          <w:ilvl w:val="0"/>
          <w:numId w:val="7"/>
        </w:numPr>
        <w:tabs>
          <w:tab w:val="clear" w:pos="1429"/>
          <w:tab w:val="num" w:pos="1134"/>
        </w:tabs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Системы использующие молекулярные явления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различные химические превращения – разложения и синтез, полимеризация, катализ и ингибирование и т.п.;</w:t>
      </w:r>
    </w:p>
    <w:p w:rsidR="00710A9A" w:rsidRPr="00710A9A" w:rsidRDefault="00710A9A" w:rsidP="00962A18">
      <w:pPr>
        <w:numPr>
          <w:ilvl w:val="0"/>
          <w:numId w:val="7"/>
        </w:numPr>
        <w:tabs>
          <w:tab w:val="clear" w:pos="1429"/>
          <w:tab w:val="num" w:pos="1134"/>
        </w:tabs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Системы, использующие атомные явления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физические эффекты, связанные с изменением состояния атомов веществ (ионизация, действие элементарных частиц, в </w:t>
      </w:r>
      <w:proofErr w:type="spellStart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электронов и т.д.);</w:t>
      </w:r>
    </w:p>
    <w:p w:rsidR="00B92BF6" w:rsidRPr="00216625" w:rsidRDefault="00710A9A" w:rsidP="00216625">
      <w:pPr>
        <w:numPr>
          <w:ilvl w:val="0"/>
          <w:numId w:val="7"/>
        </w:numPr>
        <w:tabs>
          <w:tab w:val="clear" w:pos="1429"/>
          <w:tab w:val="num" w:pos="1134"/>
        </w:tabs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2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Системы, использующие вместо веществ действие различных полей</w:t>
      </w: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тепла, света, электромагнитных взаимодействий и т.п., т.е. в соответствии с МАТХЭМ.</w:t>
      </w:r>
    </w:p>
    <w:p w:rsidR="00710A9A" w:rsidRPr="00B92BF6" w:rsidRDefault="00B92BF6" w:rsidP="00962A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Закон</w:t>
      </w:r>
      <w:r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9552F3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</w:t>
      </w:r>
      <w:r w:rsidR="00710A9A" w:rsidRPr="00B92BF6"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="00710A9A" w:rsidRPr="00B92B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Согласование и рассогласование технических систем</w:t>
      </w:r>
    </w:p>
    <w:p w:rsidR="00B92BF6" w:rsidRPr="00216625" w:rsidRDefault="00710A9A" w:rsidP="002166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первых этапах развития ТС происходит последовательное согласование системы и её подсистем между собой и с надсистемой для обеспечения эффективного функционирования. В дальнейшем на определённых этапах происходит рассогласование ТС, т.е. целенаправленное изменение отдельных параметров, обеспечивающих дополнительный полезный эффект.</w:t>
      </w:r>
    </w:p>
    <w:p w:rsidR="00AE0F0D" w:rsidRPr="00BB4E16" w:rsidRDefault="00E029B9" w:rsidP="0096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71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законов,</w:t>
      </w:r>
      <w:r w:rsidR="00AE0F0D" w:rsidRPr="00BB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аксиом и </w:t>
      </w:r>
      <w:r w:rsidR="00AE0F0D" w:rsidRPr="00BB4E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стратагем идеального земледелия </w:t>
      </w:r>
      <w:r w:rsidR="00AE0F0D" w:rsidRPr="00BB4E16">
        <w:rPr>
          <w:rFonts w:ascii="Times New Roman" w:eastAsia="TimesNewRomanPSMT" w:hAnsi="Times New Roman" w:cs="Times New Roman"/>
          <w:sz w:val="28"/>
          <w:szCs w:val="28"/>
          <w:lang w:eastAsia="ru-RU"/>
        </w:rPr>
        <w:t>в агрофирмах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, как принципов</w:t>
      </w:r>
      <w:r w:rsidR="00AE0F0D" w:rsidRPr="00BB4E1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инновационного развития, </w:t>
      </w:r>
      <w:r w:rsidR="008249DB">
        <w:rPr>
          <w:rFonts w:ascii="Times New Roman" w:eastAsia="TimesNewRomanPSMT" w:hAnsi="Times New Roman" w:cs="Times New Roman"/>
          <w:sz w:val="28"/>
          <w:szCs w:val="28"/>
          <w:lang w:eastAsia="ru-RU"/>
        </w:rPr>
        <w:t>буде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т</w:t>
      </w:r>
      <w:r w:rsidR="008249D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способствовать получению</w:t>
      </w:r>
      <w:r w:rsidR="00AE0F0D" w:rsidRPr="00BB4E1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824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значительного экономического</w:t>
      </w:r>
      <w:r w:rsidR="00AE0F0D" w:rsidRPr="00BB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8249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экологической пользы</w:t>
      </w:r>
      <w:r w:rsidR="00AE0F0D" w:rsidRPr="00BB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0F0D" w:rsidRPr="00BB4E16" w:rsidRDefault="008249DB" w:rsidP="00962A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E0F0D" w:rsidRPr="00BB4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аконы земледелия и растениеводства</w:t>
      </w:r>
      <w:r w:rsidR="00AE0F0D" w:rsidRPr="00BB4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1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техники,</w:t>
      </w:r>
      <w:r w:rsidR="00AE0F0D" w:rsidRPr="00BB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F0D" w:rsidRPr="00BB4E1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аксиомы, </w:t>
      </w:r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стратагемы </w:t>
      </w:r>
      <w:r w:rsidR="00AE0F0D" w:rsidRPr="00BB4E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это </w:t>
      </w:r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те базовые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научные </w:t>
      </w:r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положения, знание которых существенно влияет на инновационное развитие любой технологической и технической системы </w:t>
      </w:r>
      <w:proofErr w:type="spellStart"/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агропроизводства</w:t>
      </w:r>
      <w:proofErr w:type="spellEnd"/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. Их преимуществом является выделение общих закономерностей рационального инновационного процесса, абстрагируясь от конкретных технических реализаций. Это преимущество </w:t>
      </w:r>
      <w:r w:rsidR="00AE0F0D" w:rsidRPr="00BB4E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имеет </w:t>
      </w:r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большое значение в условиях реализации современных </w:t>
      </w:r>
      <w:proofErr w:type="spellStart"/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агротехнологий</w:t>
      </w:r>
      <w:proofErr w:type="spellEnd"/>
      <w:r w:rsidR="00AE0F0D" w:rsidRPr="00BB4E1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и сельскохозяйственной техники.</w:t>
      </w:r>
    </w:p>
    <w:p w:rsidR="00DB5A81" w:rsidRPr="00F06DC3" w:rsidRDefault="00DB5A81" w:rsidP="00962A1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5A81" w:rsidRPr="00F06DC3" w:rsidSect="00A1154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9D" w:rsidRDefault="00BE219D" w:rsidP="00A1154F">
      <w:pPr>
        <w:spacing w:after="0" w:line="240" w:lineRule="auto"/>
      </w:pPr>
      <w:r>
        <w:separator/>
      </w:r>
    </w:p>
  </w:endnote>
  <w:endnote w:type="continuationSeparator" w:id="0">
    <w:p w:rsidR="00BE219D" w:rsidRDefault="00BE219D" w:rsidP="00A1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841931"/>
      <w:docPartObj>
        <w:docPartGallery w:val="Page Numbers (Bottom of Page)"/>
        <w:docPartUnique/>
      </w:docPartObj>
    </w:sdtPr>
    <w:sdtEndPr/>
    <w:sdtContent>
      <w:p w:rsidR="00027871" w:rsidRDefault="000278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950">
          <w:rPr>
            <w:noProof/>
          </w:rPr>
          <w:t>2</w:t>
        </w:r>
        <w:r>
          <w:fldChar w:fldCharType="end"/>
        </w:r>
      </w:p>
    </w:sdtContent>
  </w:sdt>
  <w:p w:rsidR="00027871" w:rsidRDefault="00027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9D" w:rsidRDefault="00BE219D" w:rsidP="00A1154F">
      <w:pPr>
        <w:spacing w:after="0" w:line="240" w:lineRule="auto"/>
      </w:pPr>
      <w:r>
        <w:separator/>
      </w:r>
    </w:p>
  </w:footnote>
  <w:footnote w:type="continuationSeparator" w:id="0">
    <w:p w:rsidR="00BE219D" w:rsidRDefault="00BE219D" w:rsidP="00A1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BAE"/>
    <w:multiLevelType w:val="hybridMultilevel"/>
    <w:tmpl w:val="4FE469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70D2BB8"/>
    <w:multiLevelType w:val="hybridMultilevel"/>
    <w:tmpl w:val="BA96B5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3C6407BC"/>
    <w:multiLevelType w:val="multilevel"/>
    <w:tmpl w:val="EC26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E0E6E"/>
    <w:multiLevelType w:val="hybridMultilevel"/>
    <w:tmpl w:val="39C0E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194C"/>
    <w:multiLevelType w:val="multilevel"/>
    <w:tmpl w:val="647C6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804BA"/>
    <w:multiLevelType w:val="multilevel"/>
    <w:tmpl w:val="E3DAB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CF"/>
    <w:rsid w:val="00027871"/>
    <w:rsid w:val="00032E4D"/>
    <w:rsid w:val="000351BD"/>
    <w:rsid w:val="0004105E"/>
    <w:rsid w:val="0004346F"/>
    <w:rsid w:val="000465DC"/>
    <w:rsid w:val="00067666"/>
    <w:rsid w:val="00067AF6"/>
    <w:rsid w:val="00072DEC"/>
    <w:rsid w:val="00094CC6"/>
    <w:rsid w:val="000F2112"/>
    <w:rsid w:val="000F4A6D"/>
    <w:rsid w:val="00102076"/>
    <w:rsid w:val="00102559"/>
    <w:rsid w:val="001436AA"/>
    <w:rsid w:val="0014676A"/>
    <w:rsid w:val="00174C6E"/>
    <w:rsid w:val="00185DD2"/>
    <w:rsid w:val="001C24F8"/>
    <w:rsid w:val="001E1F20"/>
    <w:rsid w:val="001E7272"/>
    <w:rsid w:val="00216625"/>
    <w:rsid w:val="002A619D"/>
    <w:rsid w:val="002B219C"/>
    <w:rsid w:val="002C2784"/>
    <w:rsid w:val="002C3A51"/>
    <w:rsid w:val="002D5844"/>
    <w:rsid w:val="002E5545"/>
    <w:rsid w:val="00317F8B"/>
    <w:rsid w:val="00324221"/>
    <w:rsid w:val="00357D3D"/>
    <w:rsid w:val="00370AA3"/>
    <w:rsid w:val="0037363D"/>
    <w:rsid w:val="0037436E"/>
    <w:rsid w:val="0037715B"/>
    <w:rsid w:val="00382AE8"/>
    <w:rsid w:val="003875DF"/>
    <w:rsid w:val="0039085A"/>
    <w:rsid w:val="00395F19"/>
    <w:rsid w:val="003C4F59"/>
    <w:rsid w:val="003F530A"/>
    <w:rsid w:val="00426EB6"/>
    <w:rsid w:val="00434DBA"/>
    <w:rsid w:val="00467D32"/>
    <w:rsid w:val="00472370"/>
    <w:rsid w:val="0049154F"/>
    <w:rsid w:val="004921A6"/>
    <w:rsid w:val="00492FF3"/>
    <w:rsid w:val="004C04DD"/>
    <w:rsid w:val="004D02AC"/>
    <w:rsid w:val="004F53B2"/>
    <w:rsid w:val="0050777C"/>
    <w:rsid w:val="00535723"/>
    <w:rsid w:val="005427C0"/>
    <w:rsid w:val="005507F2"/>
    <w:rsid w:val="00552ECD"/>
    <w:rsid w:val="00565EFA"/>
    <w:rsid w:val="0057411E"/>
    <w:rsid w:val="0058193A"/>
    <w:rsid w:val="00582950"/>
    <w:rsid w:val="005A098F"/>
    <w:rsid w:val="00612778"/>
    <w:rsid w:val="00650CBD"/>
    <w:rsid w:val="006513D6"/>
    <w:rsid w:val="00654471"/>
    <w:rsid w:val="006555E3"/>
    <w:rsid w:val="00674B04"/>
    <w:rsid w:val="006A44F9"/>
    <w:rsid w:val="006B398A"/>
    <w:rsid w:val="006C6D89"/>
    <w:rsid w:val="006D6FCF"/>
    <w:rsid w:val="00710A9A"/>
    <w:rsid w:val="00712618"/>
    <w:rsid w:val="00712C4D"/>
    <w:rsid w:val="007156EB"/>
    <w:rsid w:val="00735AB7"/>
    <w:rsid w:val="0074517C"/>
    <w:rsid w:val="007A543A"/>
    <w:rsid w:val="007C0BB2"/>
    <w:rsid w:val="00817E3A"/>
    <w:rsid w:val="008249DB"/>
    <w:rsid w:val="0083401B"/>
    <w:rsid w:val="00844B38"/>
    <w:rsid w:val="0084649C"/>
    <w:rsid w:val="00855640"/>
    <w:rsid w:val="0086137E"/>
    <w:rsid w:val="008614A8"/>
    <w:rsid w:val="00873351"/>
    <w:rsid w:val="008818F2"/>
    <w:rsid w:val="00894798"/>
    <w:rsid w:val="008A7016"/>
    <w:rsid w:val="008C2041"/>
    <w:rsid w:val="008C20CF"/>
    <w:rsid w:val="008C5012"/>
    <w:rsid w:val="008D3976"/>
    <w:rsid w:val="00913469"/>
    <w:rsid w:val="009223BD"/>
    <w:rsid w:val="009552F3"/>
    <w:rsid w:val="00962A18"/>
    <w:rsid w:val="00982B6A"/>
    <w:rsid w:val="009C63B2"/>
    <w:rsid w:val="009D0850"/>
    <w:rsid w:val="009D13A8"/>
    <w:rsid w:val="009D41E0"/>
    <w:rsid w:val="009F143F"/>
    <w:rsid w:val="00A07B29"/>
    <w:rsid w:val="00A1154F"/>
    <w:rsid w:val="00A577E0"/>
    <w:rsid w:val="00A767DD"/>
    <w:rsid w:val="00AC0043"/>
    <w:rsid w:val="00AE0F0D"/>
    <w:rsid w:val="00B33AD2"/>
    <w:rsid w:val="00B35D66"/>
    <w:rsid w:val="00B5261D"/>
    <w:rsid w:val="00B80AE7"/>
    <w:rsid w:val="00B92BF6"/>
    <w:rsid w:val="00BB4E16"/>
    <w:rsid w:val="00BC0078"/>
    <w:rsid w:val="00BE219D"/>
    <w:rsid w:val="00C11D27"/>
    <w:rsid w:val="00C15E2D"/>
    <w:rsid w:val="00C25D61"/>
    <w:rsid w:val="00C44475"/>
    <w:rsid w:val="00C5724B"/>
    <w:rsid w:val="00CA1D39"/>
    <w:rsid w:val="00CB5940"/>
    <w:rsid w:val="00CC4C9D"/>
    <w:rsid w:val="00CE2E8E"/>
    <w:rsid w:val="00CF143F"/>
    <w:rsid w:val="00D24D10"/>
    <w:rsid w:val="00D43AD9"/>
    <w:rsid w:val="00D926C2"/>
    <w:rsid w:val="00D92FFF"/>
    <w:rsid w:val="00DA0F71"/>
    <w:rsid w:val="00DA498D"/>
    <w:rsid w:val="00DA699B"/>
    <w:rsid w:val="00DB5A81"/>
    <w:rsid w:val="00DD4136"/>
    <w:rsid w:val="00E029B9"/>
    <w:rsid w:val="00E414B2"/>
    <w:rsid w:val="00E609A2"/>
    <w:rsid w:val="00ED0781"/>
    <w:rsid w:val="00F01DCA"/>
    <w:rsid w:val="00F06DC3"/>
    <w:rsid w:val="00F52532"/>
    <w:rsid w:val="00F6217C"/>
    <w:rsid w:val="00F76919"/>
    <w:rsid w:val="00FB16A5"/>
    <w:rsid w:val="00FC7024"/>
    <w:rsid w:val="00FD0FDF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2D11"/>
  <w15:chartTrackingRefBased/>
  <w15:docId w15:val="{8DEDDE0E-8EF9-43B0-93EB-DD83CCE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54F"/>
  </w:style>
  <w:style w:type="paragraph" w:styleId="a5">
    <w:name w:val="footer"/>
    <w:basedOn w:val="a"/>
    <w:link w:val="a6"/>
    <w:uiPriority w:val="99"/>
    <w:unhideWhenUsed/>
    <w:rsid w:val="00A1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54F"/>
  </w:style>
  <w:style w:type="paragraph" w:styleId="a7">
    <w:name w:val="Normal (Web)"/>
    <w:basedOn w:val="a"/>
    <w:uiPriority w:val="99"/>
    <w:unhideWhenUsed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F71"/>
  </w:style>
  <w:style w:type="character" w:styleId="a8">
    <w:name w:val="Hyperlink"/>
    <w:basedOn w:val="a0"/>
    <w:uiPriority w:val="99"/>
    <w:unhideWhenUsed/>
    <w:rsid w:val="00DA0F7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1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94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2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296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books.org/wiki/%D0%A4%D0%B0%D0%B9%D0%BB:Structureof_TRIZ-ru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2024-07-17T08:25:00Z</dcterms:created>
  <dcterms:modified xsi:type="dcterms:W3CDTF">2024-08-08T02:25:00Z</dcterms:modified>
</cp:coreProperties>
</file>