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0E" w:rsidRDefault="0021300E"/>
    <w:p w:rsidR="0021300E" w:rsidRPr="0021300E" w:rsidRDefault="0021300E" w:rsidP="002130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00E">
        <w:rPr>
          <w:rFonts w:ascii="Times New Roman" w:hAnsi="Times New Roman" w:cs="Times New Roman"/>
          <w:b/>
          <w:sz w:val="32"/>
          <w:szCs w:val="32"/>
        </w:rPr>
        <w:t>Семинарское занятие 2</w:t>
      </w:r>
    </w:p>
    <w:p w:rsidR="0021300E" w:rsidRPr="0021300E" w:rsidRDefault="0021300E" w:rsidP="002130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00E">
        <w:rPr>
          <w:rFonts w:ascii="Times New Roman" w:hAnsi="Times New Roman" w:cs="Times New Roman"/>
          <w:b/>
          <w:sz w:val="32"/>
          <w:szCs w:val="32"/>
        </w:rPr>
        <w:t xml:space="preserve">Продукционный процесс и системный анализ лимитирующих факторов </w:t>
      </w:r>
      <w:proofErr w:type="spellStart"/>
      <w:r w:rsidRPr="0021300E">
        <w:rPr>
          <w:rFonts w:ascii="Times New Roman" w:hAnsi="Times New Roman" w:cs="Times New Roman"/>
          <w:b/>
          <w:sz w:val="32"/>
          <w:szCs w:val="32"/>
        </w:rPr>
        <w:t>биопродуктивности</w:t>
      </w:r>
      <w:proofErr w:type="spellEnd"/>
      <w:r w:rsidRPr="0021300E">
        <w:rPr>
          <w:rFonts w:ascii="Times New Roman" w:hAnsi="Times New Roman" w:cs="Times New Roman"/>
          <w:b/>
          <w:sz w:val="32"/>
          <w:szCs w:val="32"/>
        </w:rPr>
        <w:t xml:space="preserve"> наз</w:t>
      </w:r>
      <w:r w:rsidR="00D22294">
        <w:rPr>
          <w:rFonts w:ascii="Times New Roman" w:hAnsi="Times New Roman" w:cs="Times New Roman"/>
          <w:b/>
          <w:sz w:val="32"/>
          <w:szCs w:val="32"/>
        </w:rPr>
        <w:t xml:space="preserve">емных экосистем и </w:t>
      </w:r>
      <w:proofErr w:type="spellStart"/>
      <w:r w:rsidR="00D22294">
        <w:rPr>
          <w:rFonts w:ascii="Times New Roman" w:hAnsi="Times New Roman" w:cs="Times New Roman"/>
          <w:b/>
          <w:sz w:val="32"/>
          <w:szCs w:val="32"/>
        </w:rPr>
        <w:t>агроэкосистем</w:t>
      </w:r>
      <w:proofErr w:type="spellEnd"/>
    </w:p>
    <w:p w:rsidR="0021300E" w:rsidRPr="0021300E" w:rsidRDefault="0021300E" w:rsidP="002130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00E" w:rsidRPr="00980ED7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</w:t>
      </w:r>
      <w:r w:rsidRPr="00980ED7">
        <w:rPr>
          <w:rFonts w:ascii="Times New Roman" w:hAnsi="Times New Roman" w:cs="Times New Roman"/>
          <w:b/>
          <w:sz w:val="28"/>
          <w:szCs w:val="28"/>
        </w:rPr>
        <w:t>есурсы био</w:t>
      </w:r>
      <w:r w:rsidR="00D22294">
        <w:rPr>
          <w:rFonts w:ascii="Times New Roman" w:hAnsi="Times New Roman" w:cs="Times New Roman"/>
          <w:b/>
          <w:sz w:val="28"/>
          <w:szCs w:val="28"/>
        </w:rPr>
        <w:t>сферы и проблемы продуктивности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0E">
        <w:rPr>
          <w:rFonts w:ascii="Times New Roman" w:hAnsi="Times New Roman" w:cs="Times New Roman"/>
          <w:b/>
          <w:sz w:val="28"/>
          <w:szCs w:val="28"/>
        </w:rPr>
        <w:t>Урожай зависит,</w:t>
      </w:r>
      <w:r w:rsidRPr="0000106F">
        <w:rPr>
          <w:rFonts w:ascii="Times New Roman" w:hAnsi="Times New Roman" w:cs="Times New Roman"/>
          <w:sz w:val="28"/>
          <w:szCs w:val="28"/>
        </w:rPr>
        <w:t xml:space="preserve"> прежде всего, от интенсивности фотосинтеза, величины рабочей поверхности за учетный период.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Повышение урожайности с/х культур путем управления главными факторами продукционного процесса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 – индекс поверхности листьев,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106F">
        <w:rPr>
          <w:rFonts w:ascii="Times New Roman" w:hAnsi="Times New Roman" w:cs="Times New Roman"/>
          <w:sz w:val="28"/>
          <w:szCs w:val="28"/>
        </w:rPr>
        <w:t xml:space="preserve">фотосинтетический потенциал </w:t>
      </w:r>
      <w:proofErr w:type="spellStart"/>
      <w:r w:rsidRPr="0000106F">
        <w:rPr>
          <w:rFonts w:ascii="Times New Roman" w:hAnsi="Times New Roman" w:cs="Times New Roman"/>
          <w:sz w:val="28"/>
          <w:szCs w:val="28"/>
        </w:rPr>
        <w:t>агрофитоценоза</w:t>
      </w:r>
      <w:proofErr w:type="spellEnd"/>
      <w:r w:rsidRPr="000010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106F">
        <w:rPr>
          <w:rFonts w:ascii="Times New Roman" w:hAnsi="Times New Roman" w:cs="Times New Roman"/>
          <w:sz w:val="28"/>
          <w:szCs w:val="28"/>
        </w:rPr>
        <w:t xml:space="preserve">интенсивность и чистая продуктивность фотосинтеза,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106F">
        <w:rPr>
          <w:rFonts w:ascii="Times New Roman" w:hAnsi="Times New Roman" w:cs="Times New Roman"/>
          <w:sz w:val="28"/>
          <w:szCs w:val="28"/>
        </w:rPr>
        <w:t xml:space="preserve">коэффициент эффективности фотосинтеза,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106F">
        <w:rPr>
          <w:rFonts w:ascii="Times New Roman" w:hAnsi="Times New Roman" w:cs="Times New Roman"/>
          <w:sz w:val="28"/>
          <w:szCs w:val="28"/>
        </w:rPr>
        <w:t xml:space="preserve">коэффициент хозяйственный эффективности. </w:t>
      </w: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00E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Теория продуктивности включает анализ </w:t>
      </w:r>
      <w:r w:rsidRPr="0021300E">
        <w:rPr>
          <w:rFonts w:ascii="Times New Roman" w:hAnsi="Times New Roman" w:cs="Times New Roman"/>
          <w:b/>
          <w:sz w:val="28"/>
          <w:szCs w:val="28"/>
        </w:rPr>
        <w:t xml:space="preserve">архитектоники </w:t>
      </w:r>
      <w:proofErr w:type="spellStart"/>
      <w:r w:rsidRPr="0021300E">
        <w:rPr>
          <w:rFonts w:ascii="Times New Roman" w:hAnsi="Times New Roman" w:cs="Times New Roman"/>
          <w:b/>
          <w:sz w:val="28"/>
          <w:szCs w:val="28"/>
        </w:rPr>
        <w:t>агрофитоценоза</w:t>
      </w:r>
      <w:proofErr w:type="spellEnd"/>
      <w:r w:rsidRPr="0021300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0106F">
        <w:rPr>
          <w:rFonts w:ascii="Times New Roman" w:hAnsi="Times New Roman" w:cs="Times New Roman"/>
          <w:sz w:val="28"/>
          <w:szCs w:val="28"/>
        </w:rPr>
        <w:t xml:space="preserve">ак оптической системы, поступления и распределения ФАР, </w:t>
      </w:r>
      <w:r w:rsidRPr="0021300E">
        <w:rPr>
          <w:rFonts w:ascii="Times New Roman" w:hAnsi="Times New Roman" w:cs="Times New Roman"/>
          <w:b/>
          <w:sz w:val="28"/>
          <w:szCs w:val="28"/>
        </w:rPr>
        <w:t>обеспечения водой и элементами минерального питания</w:t>
      </w:r>
      <w:r w:rsidRPr="00001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A2D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Посев культурных растений это динамическая оптико-биологическая система, продуктивность которой зависит от количества поглощаемой ею энергии солнечного света и от коэффициента использования ее на фотосинтез.</w:t>
      </w:r>
    </w:p>
    <w:p w:rsidR="00AE0A2D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 Комплекс всех агротехнических приемов (сорта, густота, сроки и способы посева, снабжение водой и элементами питания) служат средством создания посевов с наилучшей структурной организацией, обеспечивающей наиболее полное использование энергии солнечной радиации и формирования урожая. </w:t>
      </w:r>
    </w:p>
    <w:p w:rsidR="00AE0A2D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D">
        <w:rPr>
          <w:rFonts w:ascii="Times New Roman" w:hAnsi="Times New Roman" w:cs="Times New Roman"/>
          <w:b/>
          <w:sz w:val="28"/>
          <w:szCs w:val="28"/>
        </w:rPr>
        <w:lastRenderedPageBreak/>
        <w:t>При этом обеспеченность посевов водой и элементами питания должна соответствовать количеству приходящей энергии солнечной радиации</w:t>
      </w:r>
      <w:r w:rsidRPr="00001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A2D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Поэтому в каждой конкретной зоне возделывания любой культуры можно найти такое сочетание условий среды (влага, элементы воздушного и минерального питания, световой фактор), которое определяет оптимальное проявление элементов фотосинтетической деятельности и формирование наибольшей продуктивности культурных растений в зависимости от их генотипических особенностей.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 При формировании урожая учитываются приходы ФАР в сочетании с режимами температуры, влажности, количества углекислоты, почвенного плодородия, физиологически и экологических особенностей растений, выявляются сорта растений способные создавать наиболее совершенные по структуре и результатам фотосинтетической деятельности </w:t>
      </w:r>
      <w:proofErr w:type="spellStart"/>
      <w:r w:rsidRPr="0000106F">
        <w:rPr>
          <w:rFonts w:ascii="Times New Roman" w:hAnsi="Times New Roman" w:cs="Times New Roman"/>
          <w:sz w:val="28"/>
          <w:szCs w:val="28"/>
        </w:rPr>
        <w:t>агрофитоценозы</w:t>
      </w:r>
      <w:proofErr w:type="spellEnd"/>
      <w:r w:rsidRPr="0000106F">
        <w:rPr>
          <w:rFonts w:ascii="Times New Roman" w:hAnsi="Times New Roman" w:cs="Times New Roman"/>
          <w:sz w:val="28"/>
          <w:szCs w:val="28"/>
        </w:rPr>
        <w:t>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b/>
          <w:bCs/>
          <w:sz w:val="28"/>
          <w:szCs w:val="28"/>
        </w:rPr>
        <w:t>Ресурсы биосферы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Ресурсы биосферы — это особый компонент природной среды, им следует уделять особое внимание, поскольку Их наличие, вид, количество и качество в значительной мере определяют отношения человека к природе, характер и объем антропогенных изменений окружающей среды.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Под ресурсами биосферы понимают все то, что человек использует для обеспечения своего существования — продукты питания, минеральное сырье, энергоносители, пространство для жизни, воздушное пространство, воду, объекты для удовлетворения эстетичных потребностей.</w:t>
      </w:r>
    </w:p>
    <w:p w:rsidR="00AE0A2D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D">
        <w:rPr>
          <w:rFonts w:ascii="Times New Roman" w:hAnsi="Times New Roman" w:cs="Times New Roman"/>
          <w:b/>
          <w:sz w:val="28"/>
          <w:szCs w:val="28"/>
        </w:rPr>
        <w:t>Биологические ресурсы</w:t>
      </w:r>
      <w:r w:rsidRPr="0000106F">
        <w:rPr>
          <w:rFonts w:ascii="Times New Roman" w:hAnsi="Times New Roman" w:cs="Times New Roman"/>
          <w:sz w:val="28"/>
          <w:szCs w:val="28"/>
        </w:rPr>
        <w:t xml:space="preserve"> - источники и предпосылки получения необходимых людям материальных и духовных благ, заключенные в объектах живой природы: промысловые объекты, культурные растения, домашние животные, живописные ландшафты и т.п. 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Различают растительные ресурсы, ресурсы животного мира, генетические ресурсы.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lastRenderedPageBreak/>
        <w:t>Еще несколько десятилетий поэтому, если отношение всех народов к природе определялось лишь одним девизом: подчинить, взять самое большее, ничего не отдавая, поскольку богатства Земли неисчерпаемые человечество и брало, разрушало, сжигало, вырубало, убивало, истощало, поглощало, не считая. Ныне настали другие времена, так как, подсчитав, опомнились.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Обнаруживается, практически неисчерпаемых ресурсов в природе вообще нет. Условно пока еще можно относить к </w:t>
      </w:r>
      <w:proofErr w:type="gramStart"/>
      <w:r w:rsidRPr="0000106F">
        <w:rPr>
          <w:rFonts w:ascii="Times New Roman" w:hAnsi="Times New Roman" w:cs="Times New Roman"/>
          <w:sz w:val="28"/>
          <w:szCs w:val="28"/>
        </w:rPr>
        <w:t>неисчерпаемых</w:t>
      </w:r>
      <w:proofErr w:type="gramEnd"/>
      <w:r w:rsidRPr="0000106F">
        <w:rPr>
          <w:rFonts w:ascii="Times New Roman" w:hAnsi="Times New Roman" w:cs="Times New Roman"/>
          <w:sz w:val="28"/>
          <w:szCs w:val="28"/>
        </w:rPr>
        <w:t xml:space="preserve"> общие запасы воды на планете и кислороде в атмосфере. Но через их неравномерное распределение уже сегодня в отдельных районах и регионах Земли ощущается их острый недостаток.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6F">
        <w:rPr>
          <w:rFonts w:ascii="Times New Roman" w:hAnsi="Times New Roman" w:cs="Times New Roman"/>
          <w:sz w:val="28"/>
          <w:szCs w:val="28"/>
        </w:rPr>
        <w:t>Все минеральные ресурсы принадлежат к невосстановимых и главнейшие из них ныне уже исчерпанные или находятся на границе уничтожения (уголь, железо, марганец, нефть, полиметаллы).</w:t>
      </w:r>
      <w:proofErr w:type="gramEnd"/>
      <w:r w:rsidRPr="0000106F">
        <w:rPr>
          <w:rFonts w:ascii="Times New Roman" w:hAnsi="Times New Roman" w:cs="Times New Roman"/>
          <w:sz w:val="28"/>
          <w:szCs w:val="28"/>
        </w:rPr>
        <w:t xml:space="preserve"> Через быструю деградацию ряда экосистем биосферы в последнее время ресурсы живого вещества - биомассы - тоже перестали восстанавливаться, как и запасы пресной питьевой воды.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Поскольку биосфера планеты есть замкнутая система с относительно постоянной </w:t>
      </w:r>
      <w:proofErr w:type="gramStart"/>
      <w:r w:rsidRPr="0000106F">
        <w:rPr>
          <w:rFonts w:ascii="Times New Roman" w:hAnsi="Times New Roman" w:cs="Times New Roman"/>
          <w:sz w:val="28"/>
          <w:szCs w:val="28"/>
        </w:rPr>
        <w:t>массой</w:t>
      </w:r>
      <w:proofErr w:type="gramEnd"/>
      <w:r w:rsidRPr="0000106F">
        <w:rPr>
          <w:rFonts w:ascii="Times New Roman" w:hAnsi="Times New Roman" w:cs="Times New Roman"/>
          <w:sz w:val="28"/>
          <w:szCs w:val="28"/>
        </w:rPr>
        <w:t xml:space="preserve"> и обменивается с космическим пространством лишь энергией, человечеству следует учитывать его состояние и её способность </w:t>
      </w:r>
      <w:proofErr w:type="spellStart"/>
      <w:r w:rsidRPr="0000106F">
        <w:rPr>
          <w:rFonts w:ascii="Times New Roman" w:hAnsi="Times New Roman" w:cs="Times New Roman"/>
          <w:sz w:val="28"/>
          <w:szCs w:val="28"/>
        </w:rPr>
        <w:t>самовосстанавливать</w:t>
      </w:r>
      <w:proofErr w:type="spellEnd"/>
      <w:r w:rsidRPr="0000106F">
        <w:rPr>
          <w:rFonts w:ascii="Times New Roman" w:hAnsi="Times New Roman" w:cs="Times New Roman"/>
          <w:sz w:val="28"/>
          <w:szCs w:val="28"/>
        </w:rPr>
        <w:t xml:space="preserve"> свою биомассу, истощаемость современных энергоносителей, которые используются человечеством, уменьшить объемы использования ресурсов, сознательно отказавшись от излишков, перейти к тактике и стратегии рационального </w:t>
      </w:r>
      <w:proofErr w:type="spellStart"/>
      <w:r w:rsidRPr="0000106F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Pr="0000106F">
        <w:rPr>
          <w:rFonts w:ascii="Times New Roman" w:hAnsi="Times New Roman" w:cs="Times New Roman"/>
          <w:sz w:val="28"/>
          <w:szCs w:val="28"/>
        </w:rPr>
        <w:t>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D">
        <w:rPr>
          <w:rFonts w:ascii="Times New Roman" w:hAnsi="Times New Roman" w:cs="Times New Roman"/>
          <w:b/>
          <w:sz w:val="28"/>
          <w:szCs w:val="28"/>
        </w:rPr>
        <w:t>Продуктивность биосферы представляет собой биома</w:t>
      </w:r>
      <w:r w:rsidRPr="0000106F">
        <w:rPr>
          <w:rFonts w:ascii="Times New Roman" w:hAnsi="Times New Roman" w:cs="Times New Roman"/>
          <w:sz w:val="28"/>
          <w:szCs w:val="28"/>
        </w:rPr>
        <w:t xml:space="preserve">ссу, производимую </w:t>
      </w:r>
      <w:r w:rsidR="0023114C">
        <w:rPr>
          <w:rFonts w:ascii="Times New Roman" w:hAnsi="Times New Roman" w:cs="Times New Roman"/>
          <w:sz w:val="28"/>
          <w:szCs w:val="28"/>
        </w:rPr>
        <w:t xml:space="preserve"> </w:t>
      </w:r>
      <w:r w:rsidRPr="0000106F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23114C">
        <w:rPr>
          <w:rFonts w:ascii="Times New Roman" w:hAnsi="Times New Roman" w:cs="Times New Roman"/>
          <w:sz w:val="28"/>
          <w:szCs w:val="28"/>
        </w:rPr>
        <w:t xml:space="preserve"> </w:t>
      </w:r>
      <w:r w:rsidRPr="0000106F">
        <w:rPr>
          <w:rFonts w:ascii="Times New Roman" w:hAnsi="Times New Roman" w:cs="Times New Roman"/>
          <w:sz w:val="28"/>
          <w:szCs w:val="28"/>
        </w:rPr>
        <w:t>экосистемами, составляющими биосферу.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>Продуктивность суши в сухом органическом веществе составляет: -171,54 млрд. т/год, морей и океанов - 60 млрд. т/год.</w:t>
      </w:r>
    </w:p>
    <w:p w:rsidR="0021300E" w:rsidRPr="0000106F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6F">
        <w:rPr>
          <w:rFonts w:ascii="Times New Roman" w:hAnsi="Times New Roman" w:cs="Times New Roman"/>
          <w:sz w:val="28"/>
          <w:szCs w:val="28"/>
        </w:rPr>
        <w:t xml:space="preserve">На материках большую часть продукции дают леса, в океанах - зоны </w:t>
      </w:r>
      <w:proofErr w:type="spellStart"/>
      <w:r w:rsidRPr="0000106F">
        <w:rPr>
          <w:rFonts w:ascii="Times New Roman" w:hAnsi="Times New Roman" w:cs="Times New Roman"/>
          <w:sz w:val="28"/>
          <w:szCs w:val="28"/>
        </w:rPr>
        <w:t>апвеллинга</w:t>
      </w:r>
      <w:proofErr w:type="spellEnd"/>
      <w:r w:rsidRPr="0000106F">
        <w:rPr>
          <w:rFonts w:ascii="Times New Roman" w:hAnsi="Times New Roman" w:cs="Times New Roman"/>
          <w:sz w:val="28"/>
          <w:szCs w:val="28"/>
        </w:rPr>
        <w:t xml:space="preserve"> (подъема глубинных вод) и материковые отмели холодных морей.</w:t>
      </w:r>
    </w:p>
    <w:p w:rsidR="0021300E" w:rsidRPr="00992C61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61">
        <w:rPr>
          <w:rFonts w:ascii="Times New Roman" w:hAnsi="Times New Roman" w:cs="Times New Roman"/>
          <w:b/>
          <w:sz w:val="28"/>
          <w:szCs w:val="28"/>
        </w:rPr>
        <w:lastRenderedPageBreak/>
        <w:t>Питание людей в основном обеспечивается сельскохозяйственными культурами, выращиваемыми лишь на 10 процентах площади суши. На этой площади выращивается 8,7 млрд. т органического вещества, которое содержит около 3,5 х1016 ккал, из них на питание расходуется 2,29 х 1015 ккал.</w:t>
      </w:r>
    </w:p>
    <w:p w:rsidR="0021300E" w:rsidRPr="00992C61" w:rsidRDefault="0021300E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61">
        <w:rPr>
          <w:rFonts w:ascii="Times New Roman" w:hAnsi="Times New Roman" w:cs="Times New Roman"/>
          <w:b/>
          <w:sz w:val="28"/>
          <w:szCs w:val="28"/>
        </w:rPr>
        <w:t>Пастбища обеспечивают кормом около 3 млрд. голов скота, и годовая продуктивность оценивается в 0,29 х 1015 ккал.</w:t>
      </w:r>
    </w:p>
    <w:p w:rsidR="0021300E" w:rsidRDefault="00D22294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данным 197</w:t>
      </w:r>
      <w:bookmarkStart w:id="0" w:name="_GoBack"/>
      <w:bookmarkEnd w:id="0"/>
      <w:r w:rsidR="0021300E" w:rsidRPr="00992C61">
        <w:rPr>
          <w:rFonts w:ascii="Times New Roman" w:hAnsi="Times New Roman" w:cs="Times New Roman"/>
          <w:b/>
          <w:sz w:val="28"/>
          <w:szCs w:val="28"/>
        </w:rPr>
        <w:t>3 г. (</w:t>
      </w:r>
      <w:proofErr w:type="spellStart"/>
      <w:r w:rsidR="0021300E" w:rsidRPr="00992C61">
        <w:rPr>
          <w:rFonts w:ascii="Times New Roman" w:hAnsi="Times New Roman" w:cs="Times New Roman"/>
          <w:b/>
          <w:sz w:val="28"/>
          <w:szCs w:val="28"/>
        </w:rPr>
        <w:t>Дювиньо</w:t>
      </w:r>
      <w:proofErr w:type="spellEnd"/>
      <w:r w:rsidR="0021300E" w:rsidRPr="00992C61">
        <w:rPr>
          <w:rFonts w:ascii="Times New Roman" w:hAnsi="Times New Roman" w:cs="Times New Roman"/>
          <w:b/>
          <w:sz w:val="28"/>
          <w:szCs w:val="28"/>
        </w:rPr>
        <w:t xml:space="preserve"> и Танг, 1973), реальные запасы продовольствия достигали 2,6 х 1015 ккал; на Земле насчитывалось 3,11 млрд. людей, потребность которых в питании составляла 2,7 х1015 ккал, что превышает продуктивность биосферы</w:t>
      </w:r>
      <w:r w:rsidR="0021300E" w:rsidRPr="0000106F">
        <w:rPr>
          <w:rFonts w:ascii="Times New Roman" w:hAnsi="Times New Roman" w:cs="Times New Roman"/>
          <w:sz w:val="28"/>
          <w:szCs w:val="28"/>
        </w:rPr>
        <w:t>. Основные проблемы современной биосферы, так или иначе, связаны с техногенной деятельностью человека и прямо или косвенно замыкаются на использовании природных ресурсов Земли.</w:t>
      </w: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4C" w:rsidRDefault="0023114C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78" w:rsidRDefault="00461A78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A78" w:rsidRDefault="00461A78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A78" w:rsidRDefault="00461A78" w:rsidP="00213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1A78" w:rsidSect="006C62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E" w:rsidRDefault="0021300E" w:rsidP="0021300E">
      <w:pPr>
        <w:spacing w:after="0" w:line="240" w:lineRule="auto"/>
      </w:pPr>
      <w:r>
        <w:separator/>
      </w:r>
    </w:p>
  </w:endnote>
  <w:endnote w:type="continuationSeparator" w:id="0">
    <w:p w:rsidR="0021300E" w:rsidRDefault="0021300E" w:rsidP="0021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876"/>
      <w:docPartObj>
        <w:docPartGallery w:val="Page Numbers (Bottom of Page)"/>
        <w:docPartUnique/>
      </w:docPartObj>
    </w:sdtPr>
    <w:sdtEndPr/>
    <w:sdtContent>
      <w:p w:rsidR="0021300E" w:rsidRDefault="00D222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300E" w:rsidRDefault="002130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E" w:rsidRDefault="0021300E" w:rsidP="0021300E">
      <w:pPr>
        <w:spacing w:after="0" w:line="240" w:lineRule="auto"/>
      </w:pPr>
      <w:r>
        <w:separator/>
      </w:r>
    </w:p>
  </w:footnote>
  <w:footnote w:type="continuationSeparator" w:id="0">
    <w:p w:rsidR="0021300E" w:rsidRDefault="0021300E" w:rsidP="00213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00E"/>
    <w:rsid w:val="0021300E"/>
    <w:rsid w:val="0023114C"/>
    <w:rsid w:val="00461A78"/>
    <w:rsid w:val="005F316D"/>
    <w:rsid w:val="006C623E"/>
    <w:rsid w:val="00992C61"/>
    <w:rsid w:val="00AE0A2D"/>
    <w:rsid w:val="00D22294"/>
    <w:rsid w:val="00F87D4B"/>
    <w:rsid w:val="00F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00E"/>
  </w:style>
  <w:style w:type="paragraph" w:styleId="a5">
    <w:name w:val="footer"/>
    <w:basedOn w:val="a"/>
    <w:link w:val="a6"/>
    <w:uiPriority w:val="99"/>
    <w:unhideWhenUsed/>
    <w:rsid w:val="0021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HP</cp:lastModifiedBy>
  <cp:revision>8</cp:revision>
  <cp:lastPrinted>2025-10-17T08:09:00Z</cp:lastPrinted>
  <dcterms:created xsi:type="dcterms:W3CDTF">2025-10-17T07:34:00Z</dcterms:created>
  <dcterms:modified xsi:type="dcterms:W3CDTF">2025-10-20T20:03:00Z</dcterms:modified>
</cp:coreProperties>
</file>