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2B" w:rsidRPr="009D37B0" w:rsidRDefault="00D9562B" w:rsidP="00D95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B0">
        <w:rPr>
          <w:rFonts w:ascii="Times New Roman" w:hAnsi="Times New Roman" w:cs="Times New Roman"/>
          <w:b/>
          <w:sz w:val="28"/>
          <w:szCs w:val="28"/>
        </w:rPr>
        <w:t>ЛЕКЦИЯ 1</w:t>
      </w:r>
      <w:r w:rsidR="003924AA">
        <w:rPr>
          <w:rFonts w:ascii="Times New Roman" w:hAnsi="Times New Roman" w:cs="Times New Roman"/>
          <w:b/>
          <w:sz w:val="28"/>
          <w:szCs w:val="28"/>
        </w:rPr>
        <w:t xml:space="preserve"> Введение. </w:t>
      </w:r>
      <w:r w:rsidR="003924AA" w:rsidRPr="003924AA">
        <w:rPr>
          <w:rFonts w:ascii="Times New Roman" w:hAnsi="Times New Roman" w:cs="Times New Roman"/>
          <w:b/>
          <w:sz w:val="28"/>
          <w:szCs w:val="28"/>
        </w:rPr>
        <w:t>Понятие и объекты исследования сельскохозяйственной экологии</w:t>
      </w:r>
      <w:bookmarkStart w:id="0" w:name="_GoBack"/>
      <w:bookmarkEnd w:id="0"/>
    </w:p>
    <w:p w:rsidR="00D9562B" w:rsidRDefault="00D9562B" w:rsidP="00D95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9562B" w:rsidRPr="009D37B0" w:rsidRDefault="00D9562B" w:rsidP="00D9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7B0">
        <w:rPr>
          <w:rFonts w:ascii="Times New Roman" w:hAnsi="Times New Roman" w:cs="Times New Roman"/>
          <w:b/>
          <w:sz w:val="28"/>
          <w:szCs w:val="28"/>
        </w:rPr>
        <w:t>1. Введение. Предмет, цели и задачи агроэкологии</w:t>
      </w:r>
    </w:p>
    <w:p w:rsidR="00D9562B" w:rsidRPr="009D37B0" w:rsidRDefault="00D9562B" w:rsidP="00D9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7B0">
        <w:rPr>
          <w:rFonts w:ascii="Times New Roman" w:hAnsi="Times New Roman" w:cs="Times New Roman"/>
          <w:b/>
          <w:sz w:val="28"/>
          <w:szCs w:val="28"/>
        </w:rPr>
        <w:t>2. 2 Понятие и объекты исследовани</w:t>
      </w:r>
      <w:r w:rsidR="003924AA">
        <w:rPr>
          <w:rFonts w:ascii="Times New Roman" w:hAnsi="Times New Roman" w:cs="Times New Roman"/>
          <w:b/>
          <w:sz w:val="28"/>
          <w:szCs w:val="28"/>
        </w:rPr>
        <w:t>я сельскохозяйственной экологии</w:t>
      </w:r>
    </w:p>
    <w:p w:rsidR="00D9562B" w:rsidRPr="009D37B0" w:rsidRDefault="00D9562B" w:rsidP="00D9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7B0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9D37B0">
        <w:rPr>
          <w:rFonts w:ascii="Times New Roman" w:hAnsi="Times New Roman" w:cs="Times New Roman"/>
          <w:b/>
          <w:sz w:val="28"/>
          <w:szCs w:val="28"/>
        </w:rPr>
        <w:t>Экологизация</w:t>
      </w:r>
      <w:proofErr w:type="spellEnd"/>
      <w:r w:rsidRPr="009D37B0">
        <w:rPr>
          <w:rFonts w:ascii="Times New Roman" w:hAnsi="Times New Roman" w:cs="Times New Roman"/>
          <w:b/>
          <w:sz w:val="28"/>
          <w:szCs w:val="28"/>
        </w:rPr>
        <w:t>» сельского хозяйства</w:t>
      </w:r>
    </w:p>
    <w:p w:rsidR="00D9562B" w:rsidRDefault="00D9562B" w:rsidP="00D95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62B" w:rsidRPr="001A2000" w:rsidRDefault="00D9562B" w:rsidP="00D956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000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Агроэкология является наукой об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1A2000">
        <w:rPr>
          <w:rFonts w:ascii="Times New Roman" w:hAnsi="Times New Roman" w:cs="Times New Roman"/>
          <w:b/>
          <w:sz w:val="28"/>
          <w:szCs w:val="28"/>
        </w:rPr>
        <w:t>искусственная экосистема</w:t>
      </w:r>
      <w:r w:rsidRPr="00893B20">
        <w:rPr>
          <w:rFonts w:ascii="Times New Roman" w:hAnsi="Times New Roman" w:cs="Times New Roman"/>
          <w:sz w:val="28"/>
          <w:szCs w:val="28"/>
        </w:rPr>
        <w:t>, в которой применяется сельскохозяйственная деятельность, или совокупность биогенных и абиогенных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компонентов участка суши, используемого для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продукции. Часто под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агроэкосистемой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взаимосвязанная (экономически, энергетически и экологически) система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масштабе одного крупного хозяйства.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00">
        <w:rPr>
          <w:rFonts w:ascii="Times New Roman" w:hAnsi="Times New Roman" w:cs="Times New Roman"/>
          <w:b/>
          <w:sz w:val="28"/>
          <w:szCs w:val="28"/>
        </w:rPr>
        <w:t>Структурными элементами</w:t>
      </w:r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агрофитоценоз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агробиоценоз (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>).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000">
        <w:rPr>
          <w:rFonts w:ascii="Times New Roman" w:hAnsi="Times New Roman" w:cs="Times New Roman"/>
          <w:b/>
          <w:sz w:val="28"/>
          <w:szCs w:val="28"/>
        </w:rPr>
        <w:t>Агрофитоценоз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>то пашенное и пастбищное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сообщество, включающее культурную и сорную растительность,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отдельного посева, т</w:t>
      </w:r>
      <w:r>
        <w:rPr>
          <w:rFonts w:ascii="Times New Roman" w:hAnsi="Times New Roman" w:cs="Times New Roman"/>
          <w:sz w:val="28"/>
          <w:szCs w:val="28"/>
        </w:rPr>
        <w:t>ак и ротацию культур севооборота</w:t>
      </w:r>
      <w:r w:rsidRPr="00893B20">
        <w:rPr>
          <w:rFonts w:ascii="Times New Roman" w:hAnsi="Times New Roman" w:cs="Times New Roman"/>
          <w:sz w:val="28"/>
          <w:szCs w:val="28"/>
        </w:rPr>
        <w:t xml:space="preserve"> в пределах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участка.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A6">
        <w:rPr>
          <w:rFonts w:ascii="Times New Roman" w:hAnsi="Times New Roman" w:cs="Times New Roman"/>
          <w:b/>
          <w:sz w:val="28"/>
          <w:szCs w:val="28"/>
        </w:rPr>
        <w:t>Агробиоценоз (</w:t>
      </w:r>
      <w:proofErr w:type="spellStart"/>
      <w:r w:rsidRPr="00D17CA6">
        <w:rPr>
          <w:rFonts w:ascii="Times New Roman" w:hAnsi="Times New Roman" w:cs="Times New Roman"/>
          <w:b/>
          <w:sz w:val="28"/>
          <w:szCs w:val="28"/>
        </w:rPr>
        <w:t>агроценоз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>) представляет собой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агрофитоценоза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и гетеротрофной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(совокупность живых 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обитающих в почве, на растениях и в данном посеве).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A6">
        <w:rPr>
          <w:rFonts w:ascii="Times New Roman" w:hAnsi="Times New Roman" w:cs="Times New Roman"/>
          <w:b/>
          <w:sz w:val="28"/>
          <w:szCs w:val="28"/>
        </w:rPr>
        <w:t>В отличи</w:t>
      </w:r>
      <w:proofErr w:type="gramStart"/>
      <w:r w:rsidRPr="00D17CA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17CA6">
        <w:rPr>
          <w:rFonts w:ascii="Times New Roman" w:hAnsi="Times New Roman" w:cs="Times New Roman"/>
          <w:b/>
          <w:sz w:val="28"/>
          <w:szCs w:val="28"/>
        </w:rPr>
        <w:t xml:space="preserve"> от биоценозов, </w:t>
      </w:r>
      <w:proofErr w:type="spellStart"/>
      <w:r w:rsidRPr="00D17CA6">
        <w:rPr>
          <w:rFonts w:ascii="Times New Roman" w:hAnsi="Times New Roman" w:cs="Times New Roman"/>
          <w:b/>
          <w:sz w:val="28"/>
          <w:szCs w:val="28"/>
        </w:rPr>
        <w:t>агроценозы</w:t>
      </w:r>
      <w:proofErr w:type="spellEnd"/>
      <w:r w:rsidRPr="00D17CA6">
        <w:rPr>
          <w:rFonts w:ascii="Times New Roman" w:hAnsi="Times New Roman" w:cs="Times New Roman"/>
          <w:b/>
          <w:sz w:val="28"/>
          <w:szCs w:val="28"/>
        </w:rPr>
        <w:t xml:space="preserve"> отличаются очень малым количеством видов,</w:t>
      </w:r>
      <w:r w:rsidRPr="00893B20">
        <w:rPr>
          <w:rFonts w:ascii="Times New Roman" w:hAnsi="Times New Roman" w:cs="Times New Roman"/>
          <w:sz w:val="28"/>
          <w:szCs w:val="28"/>
        </w:rPr>
        <w:t xml:space="preserve"> особенно в фитоценозе. 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 xml:space="preserve"> как известно, чем меньше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в сообществе, тем оно </w:t>
      </w:r>
      <w:r w:rsidRPr="00D17CA6">
        <w:rPr>
          <w:rFonts w:ascii="Times New Roman" w:hAnsi="Times New Roman" w:cs="Times New Roman"/>
          <w:b/>
          <w:sz w:val="28"/>
          <w:szCs w:val="28"/>
        </w:rPr>
        <w:t>менее устой</w:t>
      </w:r>
      <w:r w:rsidRPr="00893B20">
        <w:rPr>
          <w:rFonts w:ascii="Times New Roman" w:hAnsi="Times New Roman" w:cs="Times New Roman"/>
          <w:sz w:val="28"/>
          <w:szCs w:val="28"/>
        </w:rPr>
        <w:t xml:space="preserve">чиво.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B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>поддержание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(посевов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сельскохозяйственных культур, и видов домашнего скота) человеку 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тратить большое количество </w:t>
      </w:r>
      <w:r w:rsidRPr="00C2678B">
        <w:rPr>
          <w:rFonts w:ascii="Times New Roman" w:hAnsi="Times New Roman" w:cs="Times New Roman"/>
          <w:b/>
          <w:sz w:val="28"/>
          <w:szCs w:val="28"/>
        </w:rPr>
        <w:t>дополнительной энергии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 xml:space="preserve"> путём обработок почв,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 xml:space="preserve">внесения удобрений,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>применения пестицидов в борьбе с вредителями,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>болезнями и сорными растениями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B20">
        <w:rPr>
          <w:rFonts w:ascii="Times New Roman" w:hAnsi="Times New Roman" w:cs="Times New Roman"/>
          <w:sz w:val="28"/>
          <w:szCs w:val="28"/>
        </w:rPr>
        <w:t xml:space="preserve"> которые в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врагами,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 xml:space="preserve">применяя для всего этого на полях 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>тяжёлую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 xml:space="preserve"> сельскохозяйственную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технику.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Всё это приносит не только пользу растениям и животным, но и приносит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8B">
        <w:rPr>
          <w:rFonts w:ascii="Times New Roman" w:hAnsi="Times New Roman" w:cs="Times New Roman"/>
          <w:b/>
          <w:sz w:val="28"/>
          <w:szCs w:val="28"/>
        </w:rPr>
        <w:t>определённый вред всей окружающей среде.</w:t>
      </w:r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78B">
        <w:rPr>
          <w:rFonts w:ascii="Times New Roman" w:hAnsi="Times New Roman" w:cs="Times New Roman"/>
          <w:b/>
          <w:sz w:val="28"/>
          <w:szCs w:val="28"/>
        </w:rPr>
        <w:lastRenderedPageBreak/>
        <w:t>Агроэкосистемы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r w:rsidRPr="00C2678B">
        <w:rPr>
          <w:rFonts w:ascii="Times New Roman" w:hAnsi="Times New Roman" w:cs="Times New Roman"/>
          <w:b/>
          <w:sz w:val="28"/>
          <w:szCs w:val="28"/>
        </w:rPr>
        <w:t xml:space="preserve">не являются </w:t>
      </w:r>
      <w:r>
        <w:rPr>
          <w:rFonts w:ascii="Times New Roman" w:hAnsi="Times New Roman" w:cs="Times New Roman"/>
          <w:b/>
          <w:sz w:val="28"/>
          <w:szCs w:val="28"/>
        </w:rPr>
        <w:t>изолированными</w:t>
      </w:r>
      <w:r w:rsidRPr="00C2678B">
        <w:rPr>
          <w:rFonts w:ascii="Times New Roman" w:hAnsi="Times New Roman" w:cs="Times New Roman"/>
          <w:b/>
          <w:sz w:val="28"/>
          <w:szCs w:val="28"/>
        </w:rPr>
        <w:t xml:space="preserve"> экосистемами</w:t>
      </w:r>
      <w:r w:rsidRPr="00893B20">
        <w:rPr>
          <w:rFonts w:ascii="Times New Roman" w:hAnsi="Times New Roman" w:cs="Times New Roman"/>
          <w:sz w:val="28"/>
          <w:szCs w:val="28"/>
        </w:rPr>
        <w:t>, а они взаимодействуют как между собой, так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окружающими ими биоценозами и биогеоценозами.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Причём влияние </w:t>
      </w:r>
      <w:r w:rsidRPr="00C2678B">
        <w:rPr>
          <w:rFonts w:ascii="Times New Roman" w:hAnsi="Times New Roman" w:cs="Times New Roman"/>
          <w:b/>
          <w:sz w:val="28"/>
          <w:szCs w:val="28"/>
        </w:rPr>
        <w:t>взаимное</w:t>
      </w:r>
      <w:r w:rsidRPr="00893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биоценозы в основном положительно влияют на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агроценозы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>, а последние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биоценозы,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B20">
        <w:rPr>
          <w:rFonts w:ascii="Times New Roman" w:hAnsi="Times New Roman" w:cs="Times New Roman"/>
          <w:sz w:val="28"/>
          <w:szCs w:val="28"/>
        </w:rPr>
        <w:t xml:space="preserve"> в настоящее время оказывают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8B">
        <w:rPr>
          <w:rFonts w:ascii="Times New Roman" w:hAnsi="Times New Roman" w:cs="Times New Roman"/>
          <w:b/>
          <w:sz w:val="28"/>
          <w:szCs w:val="28"/>
        </w:rPr>
        <w:t>отрицательно</w:t>
      </w:r>
      <w:r w:rsidRPr="00893B20">
        <w:rPr>
          <w:rFonts w:ascii="Times New Roman" w:hAnsi="Times New Roman" w:cs="Times New Roman"/>
          <w:sz w:val="28"/>
          <w:szCs w:val="28"/>
        </w:rPr>
        <w:t>, ухудшая условия их существования и уменьшая их как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численность, так и видовое разнообразие.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Дисциплина агроэкология учит пониманию всех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особенностей</w:t>
      </w:r>
      <w:r w:rsidRPr="00893B20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и окружающих их</w:t>
      </w:r>
      <w:r>
        <w:rPr>
          <w:rFonts w:ascii="Times New Roman" w:hAnsi="Times New Roman" w:cs="Times New Roman"/>
          <w:sz w:val="28"/>
          <w:szCs w:val="28"/>
        </w:rPr>
        <w:t xml:space="preserve"> природных экосистем</w:t>
      </w:r>
      <w:r w:rsidRPr="00893B20">
        <w:rPr>
          <w:rFonts w:ascii="Times New Roman" w:hAnsi="Times New Roman" w:cs="Times New Roman"/>
          <w:sz w:val="28"/>
          <w:szCs w:val="28"/>
        </w:rPr>
        <w:t>,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 выработки мер по </w:t>
      </w:r>
      <w:r w:rsidRPr="00CB1B9D">
        <w:rPr>
          <w:rFonts w:ascii="Times New Roman" w:hAnsi="Times New Roman" w:cs="Times New Roman"/>
          <w:b/>
          <w:sz w:val="28"/>
          <w:szCs w:val="28"/>
        </w:rPr>
        <w:t>недопущению 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экологического влияния сельскохозяйственного использования земель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3B2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на окружающих</w:t>
      </w:r>
      <w:r w:rsidRPr="00893B20">
        <w:rPr>
          <w:rFonts w:ascii="Times New Roman" w:hAnsi="Times New Roman" w:cs="Times New Roman"/>
          <w:sz w:val="28"/>
          <w:szCs w:val="28"/>
        </w:rPr>
        <w:t xml:space="preserve"> их экосистемы-биогеоценозы.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Pr="00CB1B9D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B9D">
        <w:rPr>
          <w:rFonts w:ascii="Times New Roman" w:hAnsi="Times New Roman" w:cs="Times New Roman"/>
          <w:sz w:val="28"/>
          <w:szCs w:val="28"/>
        </w:rPr>
        <w:t>Основная и конечная задача агроэкологии состоит в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9D">
        <w:rPr>
          <w:rFonts w:ascii="Times New Roman" w:hAnsi="Times New Roman" w:cs="Times New Roman"/>
          <w:sz w:val="28"/>
          <w:szCs w:val="28"/>
        </w:rPr>
        <w:t xml:space="preserve">оптимизации </w:t>
      </w:r>
      <w:proofErr w:type="spellStart"/>
      <w:r w:rsidRPr="00CB1B9D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CB1B9D">
        <w:rPr>
          <w:rFonts w:ascii="Times New Roman" w:hAnsi="Times New Roman" w:cs="Times New Roman"/>
          <w:sz w:val="28"/>
          <w:szCs w:val="28"/>
        </w:rPr>
        <w:t xml:space="preserve"> и сопряженных территорий.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9D">
        <w:rPr>
          <w:rFonts w:ascii="Times New Roman" w:hAnsi="Times New Roman" w:cs="Times New Roman"/>
          <w:sz w:val="28"/>
          <w:szCs w:val="28"/>
        </w:rPr>
        <w:t>необходимо, чтобы требования рационального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9D">
        <w:rPr>
          <w:rFonts w:ascii="Times New Roman" w:hAnsi="Times New Roman" w:cs="Times New Roman"/>
          <w:sz w:val="28"/>
          <w:szCs w:val="28"/>
        </w:rPr>
        <w:t xml:space="preserve">учитывались </w:t>
      </w:r>
      <w:r w:rsidRPr="00CB1B9D">
        <w:rPr>
          <w:rFonts w:ascii="Times New Roman" w:hAnsi="Times New Roman" w:cs="Times New Roman"/>
          <w:b/>
          <w:sz w:val="28"/>
          <w:szCs w:val="28"/>
        </w:rPr>
        <w:t xml:space="preserve">во всех подсистемах современного агропромышленного комплекса: </w:t>
      </w:r>
    </w:p>
    <w:p w:rsidR="00D9562B" w:rsidRPr="00CB1B9D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1B9D">
        <w:rPr>
          <w:rFonts w:ascii="Times New Roman" w:hAnsi="Times New Roman" w:cs="Times New Roman"/>
          <w:sz w:val="28"/>
          <w:szCs w:val="28"/>
        </w:rPr>
        <w:t xml:space="preserve">сфера производства </w:t>
      </w:r>
      <w:r w:rsidRPr="00CB1B9D">
        <w:rPr>
          <w:rFonts w:ascii="Times New Roman" w:hAnsi="Times New Roman" w:cs="Times New Roman"/>
          <w:b/>
          <w:sz w:val="28"/>
          <w:szCs w:val="28"/>
        </w:rPr>
        <w:t>сре</w:t>
      </w:r>
      <w:proofErr w:type="gramStart"/>
      <w:r w:rsidRPr="00CB1B9D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CB1B9D">
        <w:rPr>
          <w:rFonts w:ascii="Times New Roman" w:hAnsi="Times New Roman" w:cs="Times New Roman"/>
          <w:b/>
          <w:sz w:val="28"/>
          <w:szCs w:val="28"/>
        </w:rPr>
        <w:t>оизводства</w:t>
      </w:r>
      <w:r w:rsidRPr="00CB1B9D">
        <w:rPr>
          <w:rFonts w:ascii="Times New Roman" w:hAnsi="Times New Roman" w:cs="Times New Roman"/>
          <w:sz w:val="28"/>
          <w:szCs w:val="28"/>
        </w:rPr>
        <w:t xml:space="preserve"> для сельского хозяйства;</w:t>
      </w:r>
    </w:p>
    <w:p w:rsidR="00D9562B" w:rsidRPr="00CB1B9D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1B9D">
        <w:rPr>
          <w:rFonts w:ascii="Times New Roman" w:hAnsi="Times New Roman" w:cs="Times New Roman"/>
          <w:sz w:val="28"/>
          <w:szCs w:val="28"/>
        </w:rPr>
        <w:t>сфера материально-технического обслуживания сельского хозяйства;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1B9D">
        <w:rPr>
          <w:rFonts w:ascii="Times New Roman" w:hAnsi="Times New Roman" w:cs="Times New Roman"/>
          <w:sz w:val="28"/>
          <w:szCs w:val="28"/>
        </w:rPr>
        <w:t xml:space="preserve">собственно сельскохозяйственное производство; </w:t>
      </w:r>
    </w:p>
    <w:p w:rsidR="00D9562B" w:rsidRPr="00CB1B9D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1B9D">
        <w:rPr>
          <w:rFonts w:ascii="Times New Roman" w:hAnsi="Times New Roman" w:cs="Times New Roman"/>
          <w:sz w:val="28"/>
          <w:szCs w:val="28"/>
        </w:rPr>
        <w:t>заготовка, хранение,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1B9D">
        <w:rPr>
          <w:rFonts w:ascii="Times New Roman" w:hAnsi="Times New Roman" w:cs="Times New Roman"/>
          <w:sz w:val="28"/>
          <w:szCs w:val="28"/>
        </w:rPr>
        <w:t>первичная переработка и реализация сельскохозяйственной продукции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b/>
          <w:sz w:val="28"/>
          <w:szCs w:val="28"/>
        </w:rPr>
        <w:t>2 Понятие и объекты исследования сельскохозяйственной экологии</w:t>
      </w:r>
      <w:r w:rsidRPr="00893B20">
        <w:rPr>
          <w:rFonts w:ascii="Times New Roman" w:hAnsi="Times New Roman" w:cs="Times New Roman"/>
          <w:sz w:val="28"/>
          <w:szCs w:val="28"/>
        </w:rPr>
        <w:t>.</w:t>
      </w:r>
    </w:p>
    <w:p w:rsidR="00D9562B" w:rsidRPr="00073D5E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073D5E">
        <w:rPr>
          <w:rFonts w:ascii="Times New Roman" w:hAnsi="Times New Roman" w:cs="Times New Roman"/>
          <w:b/>
          <w:sz w:val="28"/>
          <w:szCs w:val="28"/>
        </w:rPr>
        <w:t>культурных ландшафтов</w:t>
      </w:r>
      <w:r w:rsidRPr="00893B20">
        <w:rPr>
          <w:rFonts w:ascii="Times New Roman" w:hAnsi="Times New Roman" w:cs="Times New Roman"/>
          <w:sz w:val="28"/>
          <w:szCs w:val="28"/>
        </w:rPr>
        <w:t xml:space="preserve"> (экосистем) и, в частности, 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сельскохозяйственного пользования </w:t>
      </w:r>
      <w:r w:rsidRPr="00073D5E">
        <w:rPr>
          <w:rFonts w:ascii="Times New Roman" w:hAnsi="Times New Roman" w:cs="Times New Roman"/>
          <w:b/>
          <w:sz w:val="28"/>
          <w:szCs w:val="28"/>
        </w:rPr>
        <w:t>представляет предмет сельскохозяйственной экологии.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Сельскохозяйственная экология, или </w:t>
      </w:r>
      <w:r w:rsidRPr="00073D5E">
        <w:rPr>
          <w:rFonts w:ascii="Times New Roman" w:hAnsi="Times New Roman" w:cs="Times New Roman"/>
          <w:b/>
          <w:sz w:val="28"/>
          <w:szCs w:val="28"/>
        </w:rPr>
        <w:t>агроэкология</w:t>
      </w:r>
      <w:r w:rsidRPr="00893B20">
        <w:rPr>
          <w:rFonts w:ascii="Times New Roman" w:hAnsi="Times New Roman" w:cs="Times New Roman"/>
          <w:sz w:val="28"/>
          <w:szCs w:val="28"/>
        </w:rPr>
        <w:t xml:space="preserve"> – раздел экологии,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изучающий агробиоценозы, как </w:t>
      </w:r>
      <w:r w:rsidRPr="00073D5E">
        <w:rPr>
          <w:rFonts w:ascii="Times New Roman" w:hAnsi="Times New Roman" w:cs="Times New Roman"/>
          <w:b/>
          <w:sz w:val="28"/>
          <w:szCs w:val="28"/>
        </w:rPr>
        <w:t>искусственные экосистемы</w:t>
      </w:r>
      <w:r w:rsidRPr="00893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b/>
          <w:sz w:val="28"/>
          <w:szCs w:val="28"/>
        </w:rPr>
        <w:t>Влияние человека на животный и растительный мир. Причем не только домашних животных и сельскохозяйственных растений, но и на диких животных и естественную для данной местности растительность</w:t>
      </w:r>
      <w:r w:rsidRPr="00893B20">
        <w:rPr>
          <w:rFonts w:ascii="Times New Roman" w:hAnsi="Times New Roman" w:cs="Times New Roman"/>
          <w:sz w:val="28"/>
          <w:szCs w:val="28"/>
        </w:rPr>
        <w:t>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Долгое время экологи ограничивались изучением экосистем, которые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меньшей степени или вообще </w:t>
      </w:r>
      <w:r w:rsidRPr="00073D5E">
        <w:rPr>
          <w:rFonts w:ascii="Times New Roman" w:hAnsi="Times New Roman" w:cs="Times New Roman"/>
          <w:b/>
          <w:sz w:val="28"/>
          <w:szCs w:val="28"/>
        </w:rPr>
        <w:t>не подвергались воздействию человека</w:t>
      </w:r>
      <w:r w:rsidRPr="00893B20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исследовали высокогорье, воды, болота, дюны, пустыни, степи, леса и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сравнительно недавно стали заниматься сельскохозяйственными экосистемами.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5E">
        <w:rPr>
          <w:rFonts w:ascii="Times New Roman" w:hAnsi="Times New Roman" w:cs="Times New Roman"/>
          <w:b/>
          <w:sz w:val="28"/>
          <w:szCs w:val="28"/>
        </w:rPr>
        <w:t>Объектом исследования в сельскохозяйственной экологии также могут быть вид, популяция или экосистема</w:t>
      </w:r>
      <w:r w:rsidRPr="00893B20">
        <w:rPr>
          <w:rFonts w:ascii="Times New Roman" w:hAnsi="Times New Roman" w:cs="Times New Roman"/>
          <w:sz w:val="28"/>
          <w:szCs w:val="28"/>
        </w:rPr>
        <w:t>. Для каждого из этих подходов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особенно благоприятные предпосылки. Часто речь идет о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распространенных растениях или животных, о биологии и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lastRenderedPageBreak/>
        <w:t>требованиях которых уже имеется информация из самых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географических районов.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На этой основе можно делать </w:t>
      </w:r>
      <w:r w:rsidRPr="00073D5E">
        <w:rPr>
          <w:rFonts w:ascii="Times New Roman" w:hAnsi="Times New Roman" w:cs="Times New Roman"/>
          <w:b/>
          <w:sz w:val="28"/>
          <w:szCs w:val="28"/>
        </w:rPr>
        <w:t>заключения о реализации физиологического потенциала вида в различ</w:t>
      </w:r>
      <w:r w:rsidRPr="00893B20">
        <w:rPr>
          <w:rFonts w:ascii="Times New Roman" w:hAnsi="Times New Roman" w:cs="Times New Roman"/>
          <w:sz w:val="28"/>
          <w:szCs w:val="28"/>
        </w:rPr>
        <w:t>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Часто происходят </w:t>
      </w:r>
      <w:r w:rsidRPr="00073D5E">
        <w:rPr>
          <w:rFonts w:ascii="Times New Roman" w:hAnsi="Times New Roman" w:cs="Times New Roman"/>
          <w:b/>
          <w:sz w:val="28"/>
          <w:szCs w:val="28"/>
        </w:rPr>
        <w:t>вспышки размножения вредителей</w:t>
      </w:r>
      <w:r w:rsidRPr="00893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которые для многих видов регистрируются уже с давних пор, так что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плотности популяций и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жизнеутверждение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таких видов можно 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особенно успешно.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И, наконец, в сельскохозяйственных экосистемах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все переходы от сравнительно </w:t>
      </w:r>
      <w:r w:rsidRPr="00073D5E">
        <w:rPr>
          <w:rFonts w:ascii="Times New Roman" w:hAnsi="Times New Roman" w:cs="Times New Roman"/>
          <w:b/>
          <w:sz w:val="28"/>
          <w:szCs w:val="28"/>
        </w:rPr>
        <w:t>простых систем с немногими видами до богатых компонентами сложных структу</w:t>
      </w:r>
      <w:r w:rsidRPr="00893B20">
        <w:rPr>
          <w:rFonts w:ascii="Times New Roman" w:hAnsi="Times New Roman" w:cs="Times New Roman"/>
          <w:sz w:val="28"/>
          <w:szCs w:val="28"/>
        </w:rPr>
        <w:t>р, примером которых могут служить биоценозы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полезащитных насаждений или полезащитных полос.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Даже обычные мероприятия человека на сельскохозяйственных 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создают богатые возможности для экологических наблюдений.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F8">
        <w:rPr>
          <w:rFonts w:ascii="Times New Roman" w:hAnsi="Times New Roman" w:cs="Times New Roman"/>
          <w:b/>
          <w:sz w:val="28"/>
          <w:szCs w:val="28"/>
        </w:rPr>
        <w:t>Именно в с/х экосистемах легко проводить планомерные полевые опыты</w:t>
      </w:r>
      <w:r w:rsidRPr="00893B20"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9765F8">
        <w:rPr>
          <w:rFonts w:ascii="Times New Roman" w:hAnsi="Times New Roman" w:cs="Times New Roman"/>
          <w:b/>
          <w:sz w:val="28"/>
          <w:szCs w:val="28"/>
        </w:rPr>
        <w:t>можно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5F8">
        <w:rPr>
          <w:rFonts w:ascii="Times New Roman" w:hAnsi="Times New Roman" w:cs="Times New Roman"/>
          <w:b/>
          <w:sz w:val="28"/>
          <w:szCs w:val="28"/>
        </w:rPr>
        <w:t>осуществлять</w:t>
      </w:r>
      <w:r w:rsidRPr="00893B20">
        <w:rPr>
          <w:rFonts w:ascii="Times New Roman" w:hAnsi="Times New Roman" w:cs="Times New Roman"/>
          <w:sz w:val="28"/>
          <w:szCs w:val="28"/>
        </w:rPr>
        <w:t xml:space="preserve"> экспериментальное вмешательство путем изоляции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частей, исключения ряда факторов, введения (имплантации) или замены</w:t>
      </w:r>
    </w:p>
    <w:p w:rsidR="00D9562B" w:rsidRPr="009765F8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(трансплантации) частей системы. При этом обеспечивается изменчивость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одного фактора или процесса при постоянстве остальных явлений,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опыта. Таким образом, можно получить представление </w:t>
      </w:r>
      <w:r w:rsidRPr="009765F8">
        <w:rPr>
          <w:rFonts w:ascii="Times New Roman" w:hAnsi="Times New Roman" w:cs="Times New Roman"/>
          <w:b/>
          <w:sz w:val="28"/>
          <w:szCs w:val="28"/>
        </w:rPr>
        <w:t>о компенсационных и регулирующих процессах целой экосистемы.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2B" w:rsidRPr="009765F8" w:rsidRDefault="00D9562B" w:rsidP="00D95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5F8">
        <w:rPr>
          <w:rFonts w:ascii="Times New Roman" w:hAnsi="Times New Roman" w:cs="Times New Roman"/>
          <w:b/>
          <w:sz w:val="32"/>
          <w:szCs w:val="32"/>
        </w:rPr>
        <w:t>3. «</w:t>
      </w:r>
      <w:proofErr w:type="spellStart"/>
      <w:r w:rsidRPr="009765F8">
        <w:rPr>
          <w:rFonts w:ascii="Times New Roman" w:hAnsi="Times New Roman" w:cs="Times New Roman"/>
          <w:b/>
          <w:sz w:val="32"/>
          <w:szCs w:val="32"/>
        </w:rPr>
        <w:t>Экологизация</w:t>
      </w:r>
      <w:proofErr w:type="spellEnd"/>
      <w:r w:rsidRPr="009765F8">
        <w:rPr>
          <w:rFonts w:ascii="Times New Roman" w:hAnsi="Times New Roman" w:cs="Times New Roman"/>
          <w:b/>
          <w:sz w:val="32"/>
          <w:szCs w:val="32"/>
        </w:rPr>
        <w:t>» сельского хозяйства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Принято считать, </w:t>
      </w:r>
      <w:r w:rsidRPr="009765F8">
        <w:rPr>
          <w:rFonts w:ascii="Times New Roman" w:hAnsi="Times New Roman" w:cs="Times New Roman"/>
          <w:b/>
          <w:sz w:val="28"/>
          <w:szCs w:val="28"/>
        </w:rPr>
        <w:t>что интенсификация сельского хозяйства – это последовательное возрастающее вложение сре</w:t>
      </w:r>
      <w:proofErr w:type="gramStart"/>
      <w:r w:rsidRPr="009765F8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9765F8">
        <w:rPr>
          <w:rFonts w:ascii="Times New Roman" w:hAnsi="Times New Roman" w:cs="Times New Roman"/>
          <w:b/>
          <w:sz w:val="28"/>
          <w:szCs w:val="28"/>
        </w:rPr>
        <w:t>оизводства и труда на единицу земельной площади.</w:t>
      </w:r>
      <w:r w:rsidRPr="00893B20">
        <w:rPr>
          <w:rFonts w:ascii="Times New Roman" w:hAnsi="Times New Roman" w:cs="Times New Roman"/>
          <w:sz w:val="28"/>
          <w:szCs w:val="28"/>
        </w:rPr>
        <w:t xml:space="preserve"> Оно осуществляется на основе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материально-технической базы, увеличения объёмов применения минеральных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и органических удобрений,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и химических средств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растений. </w:t>
      </w:r>
    </w:p>
    <w:p w:rsidR="00D9562B" w:rsidRPr="009D37B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И не случайно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B20">
        <w:rPr>
          <w:rFonts w:ascii="Times New Roman" w:hAnsi="Times New Roman" w:cs="Times New Roman"/>
          <w:sz w:val="28"/>
          <w:szCs w:val="28"/>
        </w:rPr>
        <w:t xml:space="preserve"> результатом процесса интенсификации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хозяйства стали </w:t>
      </w:r>
      <w:r w:rsidRPr="009D37B0">
        <w:rPr>
          <w:rFonts w:ascii="Times New Roman" w:hAnsi="Times New Roman" w:cs="Times New Roman"/>
          <w:b/>
          <w:sz w:val="28"/>
          <w:szCs w:val="28"/>
        </w:rPr>
        <w:t>существенные негативные воздействия на природные комплексы и их компоненты, отрицательные изменения в состоянии окружающей природной среды.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Поэтому неправомерно сводить научно-технический прогресс в 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хозяйстве лишь к количественному росту материально-технических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используемых в отрасли. Важно учитывать не только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экономические, но и экологические требования.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>» сельскохозяйственного производства – 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обусловленная необходимость целенаправленного перехода от сугубо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B0">
        <w:rPr>
          <w:rFonts w:ascii="Times New Roman" w:hAnsi="Times New Roman" w:cs="Times New Roman"/>
          <w:b/>
          <w:sz w:val="28"/>
          <w:szCs w:val="28"/>
        </w:rPr>
        <w:t>технократической политики к грамотному соединению достижений научно технического прогресса с</w:t>
      </w:r>
      <w:r w:rsidRPr="00893B20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lastRenderedPageBreak/>
        <w:t>В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интенсификации необходимо включать и природную составляющую.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От экологической грамотности специалистов сельского хозяйства 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защита окружающей среды от загрязнения и разрушения,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малоотходных технологических систем и процессов,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систем ведения земледелия и животноводства,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оптимизация ландшафта сельскохозяйственных районов,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экологически чистой продукции.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Принципиально важно придать </w:t>
      </w:r>
      <w:r w:rsidRPr="009D37B0">
        <w:rPr>
          <w:rFonts w:ascii="Times New Roman" w:hAnsi="Times New Roman" w:cs="Times New Roman"/>
          <w:b/>
          <w:sz w:val="28"/>
          <w:szCs w:val="28"/>
        </w:rPr>
        <w:t>экологическую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сельскохозяйственным технологиям с учётом дальнейших путей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научно-технического прогресса.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заложена в производственные системы, а при оценке 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следует учитывать соотношение полученной продукции объёмом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использованных ресурсов и удалённых отходов.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В настоящее время существенно возрастают требования к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экологов и специалистов-аграрников в </w:t>
      </w:r>
      <w:r w:rsidRPr="009D37B0">
        <w:rPr>
          <w:rFonts w:ascii="Times New Roman" w:hAnsi="Times New Roman" w:cs="Times New Roman"/>
          <w:b/>
          <w:sz w:val="28"/>
          <w:szCs w:val="28"/>
        </w:rPr>
        <w:t>области охраны природы и рационального использования природных ресурсов</w:t>
      </w:r>
      <w:r w:rsidRPr="00893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Экологи и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агропромышленного комплекса 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 xml:space="preserve"> понимать смысл современных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взаимодействия общества и природы, разбираться в причинной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обусловленности возможных негативных воздействий тех или иных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на окружающую природную среду;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3B20">
        <w:rPr>
          <w:rFonts w:ascii="Times New Roman" w:hAnsi="Times New Roman" w:cs="Times New Roman"/>
          <w:sz w:val="28"/>
          <w:szCs w:val="28"/>
        </w:rPr>
        <w:t>уметь квалифицированно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характер, направленность и последствия влияния конкретной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деятельности на природу;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3B20">
        <w:rPr>
          <w:rFonts w:ascii="Times New Roman" w:hAnsi="Times New Roman" w:cs="Times New Roman"/>
          <w:sz w:val="28"/>
          <w:szCs w:val="28"/>
        </w:rPr>
        <w:t xml:space="preserve"> увязывать решение производственных задач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соблюдением природоохранных требований; 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>уметь планировать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 xml:space="preserve">организовывать природоохранную работу, 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3B20">
        <w:rPr>
          <w:rFonts w:ascii="Times New Roman" w:hAnsi="Times New Roman" w:cs="Times New Roman"/>
          <w:sz w:val="28"/>
          <w:szCs w:val="28"/>
        </w:rPr>
        <w:t>вырабатывать и принимать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20">
        <w:rPr>
          <w:rFonts w:ascii="Times New Roman" w:hAnsi="Times New Roman" w:cs="Times New Roman"/>
          <w:sz w:val="28"/>
          <w:szCs w:val="28"/>
        </w:rPr>
        <w:t>обоснованные решения по вопросам охраны природы.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1 Агроэкология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>од ред. В.А. Черникова. – М.: Колос, 2000. – 533 с.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>Кирюшин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 xml:space="preserve"> В.И. Экологические основы земледелия. – М.: Колос, 1996.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1 Что изучает агроэкология?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>характеризуйте цели и задачи агроэкологии.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>айте характеристику составным элементам агроэкологии.</w:t>
      </w:r>
    </w:p>
    <w:p w:rsidR="00D9562B" w:rsidRPr="00893B20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2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93B2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93B20">
        <w:rPr>
          <w:rFonts w:ascii="Times New Roman" w:hAnsi="Times New Roman" w:cs="Times New Roman"/>
          <w:sz w:val="28"/>
          <w:szCs w:val="28"/>
        </w:rPr>
        <w:t>бъясните необходимость «</w:t>
      </w:r>
      <w:proofErr w:type="spellStart"/>
      <w:r w:rsidRPr="00893B2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893B20">
        <w:rPr>
          <w:rFonts w:ascii="Times New Roman" w:hAnsi="Times New Roman" w:cs="Times New Roman"/>
          <w:sz w:val="28"/>
          <w:szCs w:val="28"/>
        </w:rPr>
        <w:t>» сельского хозяйства.</w:t>
      </w: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2B" w:rsidRDefault="00D9562B" w:rsidP="00D9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A4E" w:rsidRDefault="005C3A4E"/>
    <w:sectPr w:rsidR="005C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0"/>
    <w:rsid w:val="003924AA"/>
    <w:rsid w:val="005C3A4E"/>
    <w:rsid w:val="00D9562B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2025-09-26T08:51:00Z</dcterms:created>
  <dcterms:modified xsi:type="dcterms:W3CDTF">2025-09-26T08:53:00Z</dcterms:modified>
</cp:coreProperties>
</file>