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FE" w:rsidRPr="0037715B" w:rsidRDefault="00CB73FE" w:rsidP="00CB73FE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5B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Практическое занятие</w:t>
      </w:r>
      <w:r w:rsidRPr="0037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ПЗ-1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CB73FE" w:rsidRPr="00CB73FE" w:rsidRDefault="00CB73FE" w:rsidP="00AF4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15B">
        <w:rPr>
          <w:rFonts w:ascii="Times New Roman" w:hAnsi="Times New Roman"/>
          <w:b/>
          <w:color w:val="000000"/>
          <w:spacing w:val="1"/>
          <w:sz w:val="28"/>
          <w:szCs w:val="28"/>
        </w:rPr>
        <w:t>Тема:</w:t>
      </w:r>
      <w:r w:rsidRPr="0037715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B73FE">
        <w:rPr>
          <w:rFonts w:ascii="Times New Roman" w:hAnsi="Times New Roman" w:cs="Times New Roman"/>
          <w:b/>
          <w:bCs/>
          <w:sz w:val="28"/>
          <w:szCs w:val="28"/>
        </w:rPr>
        <w:t xml:space="preserve">Испытание посевного комплекса </w:t>
      </w:r>
      <w:r w:rsidR="00AF4894" w:rsidRPr="00CB73FE">
        <w:rPr>
          <w:rFonts w:ascii="Times New Roman" w:hAnsi="Times New Roman" w:cs="Times New Roman"/>
          <w:b/>
          <w:bCs/>
          <w:sz w:val="28"/>
          <w:szCs w:val="28"/>
        </w:rPr>
        <w:t>ПК-«Томь-10»</w:t>
      </w:r>
      <w:r w:rsidR="00AF4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3FE">
        <w:rPr>
          <w:rFonts w:ascii="Times New Roman" w:hAnsi="Times New Roman" w:cs="Times New Roman"/>
          <w:b/>
          <w:bCs/>
          <w:sz w:val="28"/>
          <w:szCs w:val="28"/>
        </w:rPr>
        <w:t xml:space="preserve">для нулевой технологии </w:t>
      </w:r>
      <w:bookmarkStart w:id="0" w:name="_GoBack"/>
      <w:bookmarkEnd w:id="0"/>
    </w:p>
    <w:p w:rsidR="00D34642" w:rsidRDefault="00D34642" w:rsidP="00CB73F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73FE" w:rsidRPr="002C3A51" w:rsidRDefault="00CB73FE" w:rsidP="00CB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1B">
        <w:rPr>
          <w:rFonts w:ascii="Times New Roman" w:hAnsi="Times New Roman" w:cs="Times New Roman"/>
          <w:i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067AF6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2719A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34642">
        <w:rPr>
          <w:rFonts w:ascii="Times New Roman" w:hAnsi="Times New Roman" w:cs="Times New Roman"/>
          <w:sz w:val="28"/>
          <w:szCs w:val="28"/>
        </w:rPr>
        <w:t>испытания</w:t>
      </w:r>
      <w:r w:rsidR="00D34642" w:rsidRPr="00D34642">
        <w:rPr>
          <w:rFonts w:ascii="Times New Roman" w:hAnsi="Times New Roman" w:cs="Times New Roman"/>
          <w:sz w:val="28"/>
          <w:szCs w:val="28"/>
        </w:rPr>
        <w:t xml:space="preserve"> посевного комплекса для нулевой технологии ПК-«Томь-10»</w:t>
      </w:r>
      <w:r w:rsidR="00D34642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D34642" w:rsidRPr="00D34642">
        <w:rPr>
          <w:rFonts w:ascii="Times New Roman" w:hAnsi="Times New Roman" w:cs="Times New Roman"/>
          <w:sz w:val="28"/>
          <w:szCs w:val="28"/>
        </w:rPr>
        <w:t>ФГУ «Сибирская государственная зональная машиноиспытательная станция»</w:t>
      </w:r>
      <w:r w:rsidRPr="00D34642">
        <w:rPr>
          <w:rFonts w:ascii="Times New Roman" w:hAnsi="Times New Roman" w:cs="Times New Roman"/>
          <w:sz w:val="28"/>
          <w:szCs w:val="28"/>
        </w:rPr>
        <w:t>.</w:t>
      </w:r>
    </w:p>
    <w:p w:rsidR="00CB73FE" w:rsidRDefault="00CB73FE" w:rsidP="00CB73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B7329" w:rsidRPr="006F3A16" w:rsidRDefault="00CB73FE" w:rsidP="006F3A16">
      <w:pPr>
        <w:spacing w:after="0"/>
        <w:jc w:val="center"/>
        <w:rPr>
          <w:rStyle w:val="fontstyle01"/>
          <w:rFonts w:ascii="Times New Roman" w:hAnsi="Times New Roman" w:cs="Times New Roman"/>
          <w:iCs w:val="0"/>
          <w:color w:val="auto"/>
          <w:sz w:val="28"/>
          <w:szCs w:val="28"/>
          <w:u w:val="single"/>
        </w:rPr>
      </w:pPr>
      <w:r w:rsidRPr="00067AF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Теоретический материал</w:t>
      </w:r>
    </w:p>
    <w:p w:rsidR="00030E59" w:rsidRPr="00503B02" w:rsidRDefault="00503B02" w:rsidP="00030E59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3B02">
        <w:rPr>
          <w:rStyle w:val="fontstyle01"/>
          <w:rFonts w:ascii="Times New Roman" w:hAnsi="Times New Roman"/>
          <w:sz w:val="28"/>
          <w:szCs w:val="28"/>
        </w:rPr>
        <w:t xml:space="preserve">Испытания </w:t>
      </w:r>
      <w:r w:rsidRPr="006F3A16">
        <w:rPr>
          <w:rStyle w:val="fontstyle21"/>
          <w:rFonts w:ascii="Times New Roman" w:hAnsi="Times New Roman"/>
          <w:i/>
          <w:sz w:val="28"/>
          <w:szCs w:val="28"/>
        </w:rPr>
        <w:t>машин</w:t>
      </w:r>
      <w:r w:rsidR="00360B18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503B02">
        <w:rPr>
          <w:rStyle w:val="fontstyle21"/>
          <w:rFonts w:ascii="Times New Roman" w:hAnsi="Times New Roman"/>
          <w:sz w:val="28"/>
          <w:szCs w:val="28"/>
        </w:rPr>
        <w:t>– это проверка их функциональных свойств и конструктивных параметров с целью</w:t>
      </w:r>
      <w:r>
        <w:rPr>
          <w:color w:val="000000"/>
          <w:sz w:val="28"/>
          <w:szCs w:val="28"/>
        </w:rPr>
        <w:t xml:space="preserve"> </w:t>
      </w:r>
      <w:r w:rsidRPr="00503B02">
        <w:rPr>
          <w:rStyle w:val="fontstyle21"/>
          <w:rFonts w:ascii="Times New Roman" w:hAnsi="Times New Roman"/>
          <w:sz w:val="28"/>
          <w:szCs w:val="28"/>
        </w:rPr>
        <w:t>установления соответствия техническим требованиям. В методах испытаний различных сельскохозяйственных машин есть</w:t>
      </w:r>
      <w:r>
        <w:rPr>
          <w:color w:val="000000"/>
          <w:sz w:val="28"/>
          <w:szCs w:val="28"/>
        </w:rPr>
        <w:t xml:space="preserve"> </w:t>
      </w:r>
      <w:r w:rsidRPr="00503B02">
        <w:rPr>
          <w:rStyle w:val="fontstyle21"/>
          <w:rFonts w:ascii="Times New Roman" w:hAnsi="Times New Roman"/>
          <w:sz w:val="28"/>
          <w:szCs w:val="28"/>
        </w:rPr>
        <w:t>отличные и общие положения, характерные для всех машин.</w:t>
      </w:r>
    </w:p>
    <w:p w:rsidR="00030E59" w:rsidRDefault="00030E59" w:rsidP="00030E59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0128">
        <w:rPr>
          <w:sz w:val="28"/>
          <w:szCs w:val="28"/>
        </w:rPr>
        <w:t>Порядок проведения испытаний</w:t>
      </w:r>
      <w:r>
        <w:rPr>
          <w:sz w:val="28"/>
          <w:szCs w:val="28"/>
        </w:rPr>
        <w:t>:</w:t>
      </w:r>
      <w:r w:rsidRPr="00AA0128">
        <w:rPr>
          <w:sz w:val="28"/>
          <w:szCs w:val="28"/>
        </w:rPr>
        <w:t xml:space="preserve"> </w:t>
      </w:r>
    </w:p>
    <w:p w:rsidR="00030E59" w:rsidRDefault="00030E59" w:rsidP="00503B02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firstLine="207"/>
        <w:jc w:val="both"/>
        <w:rPr>
          <w:sz w:val="28"/>
          <w:szCs w:val="28"/>
        </w:rPr>
      </w:pPr>
      <w:r w:rsidRPr="00AA0128">
        <w:rPr>
          <w:bCs/>
          <w:sz w:val="28"/>
          <w:szCs w:val="28"/>
        </w:rPr>
        <w:t>Оценка технических параметров изделия</w:t>
      </w:r>
      <w:r>
        <w:rPr>
          <w:bCs/>
          <w:sz w:val="28"/>
          <w:szCs w:val="28"/>
        </w:rPr>
        <w:t>,</w:t>
      </w:r>
    </w:p>
    <w:p w:rsidR="00030E59" w:rsidRPr="00AA0128" w:rsidRDefault="00030E59" w:rsidP="00503B02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firstLine="207"/>
        <w:jc w:val="both"/>
        <w:rPr>
          <w:sz w:val="28"/>
          <w:szCs w:val="28"/>
        </w:rPr>
      </w:pPr>
      <w:r w:rsidRPr="00AA0128">
        <w:rPr>
          <w:bCs/>
          <w:sz w:val="28"/>
          <w:szCs w:val="28"/>
        </w:rPr>
        <w:t>Оценка функциональных показателе</w:t>
      </w:r>
      <w:r>
        <w:rPr>
          <w:bCs/>
          <w:sz w:val="28"/>
          <w:szCs w:val="28"/>
        </w:rPr>
        <w:t>й,</w:t>
      </w:r>
    </w:p>
    <w:p w:rsidR="00030E59" w:rsidRDefault="00030E59" w:rsidP="00503B02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firstLine="207"/>
        <w:jc w:val="both"/>
        <w:rPr>
          <w:sz w:val="28"/>
          <w:szCs w:val="28"/>
        </w:rPr>
      </w:pPr>
      <w:r w:rsidRPr="00AA0128">
        <w:rPr>
          <w:bCs/>
          <w:sz w:val="28"/>
          <w:szCs w:val="28"/>
        </w:rPr>
        <w:t>Энергетическая оценк</w:t>
      </w:r>
      <w:r>
        <w:rPr>
          <w:bCs/>
          <w:sz w:val="28"/>
          <w:szCs w:val="28"/>
        </w:rPr>
        <w:t>а,</w:t>
      </w:r>
      <w:r w:rsidRPr="00AA0128">
        <w:rPr>
          <w:sz w:val="28"/>
          <w:szCs w:val="28"/>
        </w:rPr>
        <w:t>     </w:t>
      </w:r>
    </w:p>
    <w:p w:rsidR="00030E59" w:rsidRDefault="00030E59" w:rsidP="00503B02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firstLine="207"/>
        <w:jc w:val="both"/>
        <w:rPr>
          <w:sz w:val="28"/>
          <w:szCs w:val="28"/>
        </w:rPr>
      </w:pPr>
      <w:r w:rsidRPr="00AA0128">
        <w:rPr>
          <w:bCs/>
          <w:sz w:val="28"/>
          <w:szCs w:val="28"/>
        </w:rPr>
        <w:t>Оценка безопасности и эргономичности изделия</w:t>
      </w:r>
      <w:r>
        <w:rPr>
          <w:bCs/>
          <w:sz w:val="28"/>
          <w:szCs w:val="28"/>
        </w:rPr>
        <w:t>,</w:t>
      </w:r>
    </w:p>
    <w:p w:rsidR="00030E59" w:rsidRDefault="00030E59" w:rsidP="00503B02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firstLine="207"/>
        <w:jc w:val="both"/>
        <w:rPr>
          <w:sz w:val="28"/>
          <w:szCs w:val="28"/>
        </w:rPr>
      </w:pPr>
      <w:r w:rsidRPr="00AA0128">
        <w:rPr>
          <w:bCs/>
          <w:sz w:val="28"/>
          <w:szCs w:val="28"/>
        </w:rPr>
        <w:t>Оценка надежности</w:t>
      </w:r>
      <w:r>
        <w:rPr>
          <w:bCs/>
          <w:sz w:val="28"/>
          <w:szCs w:val="28"/>
        </w:rPr>
        <w:t>,</w:t>
      </w:r>
    </w:p>
    <w:p w:rsidR="00030E59" w:rsidRPr="00AA0128" w:rsidRDefault="00030E59" w:rsidP="00503B02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firstLine="207"/>
        <w:jc w:val="both"/>
        <w:rPr>
          <w:sz w:val="28"/>
          <w:szCs w:val="28"/>
        </w:rPr>
      </w:pPr>
      <w:r w:rsidRPr="00AA0128">
        <w:rPr>
          <w:bCs/>
          <w:sz w:val="28"/>
          <w:szCs w:val="28"/>
        </w:rPr>
        <w:t>Эксплуатационно-технологическая оценк</w:t>
      </w:r>
      <w:r>
        <w:rPr>
          <w:bCs/>
          <w:sz w:val="28"/>
          <w:szCs w:val="28"/>
        </w:rPr>
        <w:t>а,</w:t>
      </w:r>
      <w:r w:rsidRPr="00AA0128">
        <w:rPr>
          <w:bCs/>
          <w:sz w:val="28"/>
          <w:szCs w:val="28"/>
        </w:rPr>
        <w:t xml:space="preserve"> </w:t>
      </w:r>
    </w:p>
    <w:p w:rsidR="00030E59" w:rsidRDefault="00030E59" w:rsidP="00503B02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firstLine="207"/>
        <w:jc w:val="both"/>
        <w:rPr>
          <w:sz w:val="28"/>
          <w:szCs w:val="28"/>
        </w:rPr>
      </w:pPr>
      <w:r w:rsidRPr="00AA0128">
        <w:rPr>
          <w:bCs/>
          <w:sz w:val="28"/>
          <w:szCs w:val="28"/>
        </w:rPr>
        <w:t>Экономическая оценк</w:t>
      </w:r>
      <w:r>
        <w:rPr>
          <w:bCs/>
          <w:sz w:val="28"/>
          <w:szCs w:val="28"/>
        </w:rPr>
        <w:t>а.</w:t>
      </w:r>
      <w:r w:rsidRPr="00AA0128">
        <w:rPr>
          <w:sz w:val="28"/>
          <w:szCs w:val="28"/>
        </w:rPr>
        <w:t>     </w:t>
      </w:r>
    </w:p>
    <w:p w:rsidR="00030E59" w:rsidRDefault="00030E59" w:rsidP="00030E59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0128">
        <w:rPr>
          <w:sz w:val="28"/>
          <w:szCs w:val="28"/>
        </w:rPr>
        <w:t>По результатам испытаний изделий оформляют протокол по установленной форме</w:t>
      </w:r>
      <w:r w:rsidR="002719AC">
        <w:rPr>
          <w:sz w:val="28"/>
          <w:szCs w:val="28"/>
        </w:rPr>
        <w:t xml:space="preserve"> (см. приведенный образец)</w:t>
      </w:r>
      <w:r w:rsidRPr="00AA0128">
        <w:rPr>
          <w:sz w:val="28"/>
          <w:szCs w:val="28"/>
        </w:rPr>
        <w:t>, который должен содержать объем информации, достаточный для оценки результатов испытаний и подготовки вывод</w:t>
      </w:r>
      <w:r>
        <w:rPr>
          <w:sz w:val="28"/>
          <w:szCs w:val="28"/>
        </w:rPr>
        <w:t xml:space="preserve">ов по испытуемому изделию. </w:t>
      </w:r>
    </w:p>
    <w:p w:rsidR="00030E59" w:rsidRDefault="00030E59" w:rsidP="00030E59">
      <w:pPr>
        <w:pStyle w:val="formattext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AA0128">
        <w:rPr>
          <w:sz w:val="28"/>
          <w:szCs w:val="28"/>
        </w:rPr>
        <w:t>Протокол испытаний должен вкл</w:t>
      </w:r>
      <w:r>
        <w:rPr>
          <w:sz w:val="28"/>
          <w:szCs w:val="28"/>
        </w:rPr>
        <w:t>ючать:</w:t>
      </w:r>
    </w:p>
    <w:p w:rsidR="00030E59" w:rsidRDefault="00030E59" w:rsidP="00030E59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0128">
        <w:rPr>
          <w:sz w:val="28"/>
          <w:szCs w:val="28"/>
        </w:rPr>
        <w:t>введение (заводские номера испытуемых изделий, год изготовления, дату поступления на испытания, объем работ</w:t>
      </w:r>
      <w:r>
        <w:rPr>
          <w:sz w:val="28"/>
          <w:szCs w:val="28"/>
        </w:rPr>
        <w:t>ы, особенности испытаний);</w:t>
      </w:r>
    </w:p>
    <w:p w:rsidR="00030E59" w:rsidRDefault="00030E59" w:rsidP="00030E59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0128">
        <w:rPr>
          <w:sz w:val="28"/>
          <w:szCs w:val="28"/>
        </w:rPr>
        <w:t>характеристику испытуемого изделия (назначение, краткое техническое описание, техническую характеристику,</w:t>
      </w:r>
      <w:r>
        <w:rPr>
          <w:sz w:val="28"/>
          <w:szCs w:val="28"/>
        </w:rPr>
        <w:t xml:space="preserve"> особенности конструкции);</w:t>
      </w:r>
    </w:p>
    <w:p w:rsidR="00030E59" w:rsidRDefault="00030E59" w:rsidP="00030E59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испытаний;</w:t>
      </w:r>
    </w:p>
    <w:p w:rsidR="00030E59" w:rsidRDefault="00030E59" w:rsidP="00030E59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0128">
        <w:rPr>
          <w:sz w:val="28"/>
          <w:szCs w:val="28"/>
        </w:rPr>
        <w:t>результаты испытаний по каждому виду о</w:t>
      </w:r>
      <w:r>
        <w:rPr>
          <w:sz w:val="28"/>
          <w:szCs w:val="28"/>
        </w:rPr>
        <w:t>ценки и их анализ;</w:t>
      </w:r>
    </w:p>
    <w:p w:rsidR="00030E59" w:rsidRDefault="00030E59" w:rsidP="00030E59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0128">
        <w:rPr>
          <w:sz w:val="28"/>
          <w:szCs w:val="28"/>
        </w:rPr>
        <w:t>заключение и выводы</w:t>
      </w:r>
      <w:r>
        <w:rPr>
          <w:sz w:val="28"/>
          <w:szCs w:val="28"/>
        </w:rPr>
        <w:t xml:space="preserve"> по результатам испытаний. </w:t>
      </w:r>
    </w:p>
    <w:p w:rsidR="00030E59" w:rsidRDefault="00030E59" w:rsidP="00030E59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0128">
        <w:rPr>
          <w:sz w:val="28"/>
          <w:szCs w:val="28"/>
        </w:rPr>
        <w:t>В приложении к протоколу приводят перечень отказов изделия за период испытаний и испол</w:t>
      </w:r>
      <w:r>
        <w:rPr>
          <w:sz w:val="28"/>
          <w:szCs w:val="28"/>
        </w:rPr>
        <w:t xml:space="preserve">ьзуемых средств измерений. </w:t>
      </w:r>
    </w:p>
    <w:p w:rsidR="00B26A4E" w:rsidRPr="00360B18" w:rsidRDefault="00B26A4E" w:rsidP="00E51905">
      <w:pPr>
        <w:pStyle w:val="formattext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30E59" w:rsidRPr="0074293D" w:rsidRDefault="00030E59" w:rsidP="00030E59">
      <w:pPr>
        <w:pStyle w:val="Default"/>
        <w:jc w:val="center"/>
      </w:pPr>
      <w:r w:rsidRPr="0074293D">
        <w:lastRenderedPageBreak/>
        <w:t>Министерство сельского хозяйства Российской Федерации</w:t>
      </w:r>
    </w:p>
    <w:p w:rsidR="00030E59" w:rsidRPr="0074293D" w:rsidRDefault="00030E59" w:rsidP="00030E59">
      <w:pPr>
        <w:pStyle w:val="Default"/>
        <w:jc w:val="center"/>
      </w:pPr>
      <w:r w:rsidRPr="0074293D">
        <w:t>Департамент научно-технологической политики и образования</w:t>
      </w:r>
    </w:p>
    <w:p w:rsidR="00030E59" w:rsidRPr="0074293D" w:rsidRDefault="00030E59" w:rsidP="00030E59">
      <w:pPr>
        <w:pStyle w:val="Default"/>
        <w:jc w:val="center"/>
      </w:pPr>
    </w:p>
    <w:p w:rsidR="00030E59" w:rsidRPr="0074293D" w:rsidRDefault="00030E59" w:rsidP="00030E59">
      <w:pPr>
        <w:pStyle w:val="Default"/>
        <w:jc w:val="center"/>
      </w:pPr>
      <w:r w:rsidRPr="0074293D">
        <w:t>ФГУ «Сибирская государственная зональная машиноиспытательная станция»</w:t>
      </w:r>
    </w:p>
    <w:p w:rsidR="00030E59" w:rsidRPr="0074293D" w:rsidRDefault="00030E59" w:rsidP="00030E59">
      <w:pPr>
        <w:pStyle w:val="Default"/>
        <w:jc w:val="center"/>
      </w:pPr>
    </w:p>
    <w:p w:rsidR="00030E59" w:rsidRPr="0074293D" w:rsidRDefault="00030E59" w:rsidP="00030E59">
      <w:pPr>
        <w:pStyle w:val="Default"/>
        <w:jc w:val="center"/>
      </w:pPr>
      <w:r w:rsidRPr="0074293D">
        <w:rPr>
          <w:b/>
          <w:bCs/>
        </w:rPr>
        <w:t>Протокол испытаний</w:t>
      </w:r>
      <w:r>
        <w:t xml:space="preserve"> </w:t>
      </w:r>
      <w:r w:rsidRPr="0074293D">
        <w:rPr>
          <w:b/>
          <w:bCs/>
        </w:rPr>
        <w:t>№ 12-10-2006 (1030072)</w:t>
      </w:r>
    </w:p>
    <w:p w:rsidR="00030E59" w:rsidRDefault="00030E59" w:rsidP="00030E59">
      <w:pPr>
        <w:pStyle w:val="Default"/>
        <w:jc w:val="center"/>
        <w:rPr>
          <w:b/>
          <w:bCs/>
        </w:rPr>
      </w:pPr>
    </w:p>
    <w:p w:rsidR="00030E59" w:rsidRDefault="00030E59" w:rsidP="00030E59">
      <w:pPr>
        <w:pStyle w:val="Default"/>
        <w:jc w:val="center"/>
        <w:rPr>
          <w:b/>
          <w:bCs/>
        </w:rPr>
      </w:pPr>
      <w:r w:rsidRPr="0074293D">
        <w:rPr>
          <w:b/>
          <w:bCs/>
        </w:rPr>
        <w:t>Посевного комплекса для нулевой технологии ПК-«Томь-10»</w:t>
      </w:r>
    </w:p>
    <w:p w:rsidR="00030E59" w:rsidRPr="0074293D" w:rsidRDefault="00030E59" w:rsidP="00030E59">
      <w:pPr>
        <w:pStyle w:val="Default"/>
        <w:jc w:val="center"/>
        <w:rPr>
          <w:b/>
          <w:bCs/>
        </w:rPr>
      </w:pPr>
    </w:p>
    <w:p w:rsidR="00030E59" w:rsidRPr="0074293D" w:rsidRDefault="00030E59" w:rsidP="00030E59">
      <w:pPr>
        <w:pStyle w:val="Default"/>
        <w:jc w:val="center"/>
      </w:pPr>
      <w:r>
        <w:rPr>
          <w:noProof/>
        </w:rPr>
        <w:drawing>
          <wp:inline distT="0" distB="0" distL="0" distR="0">
            <wp:extent cx="5204460" cy="2263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E59" w:rsidRPr="0074293D" w:rsidRDefault="00030E59" w:rsidP="00030E59">
      <w:pPr>
        <w:jc w:val="both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19"/>
      </w:tblGrid>
      <w:tr w:rsidR="00030E59" w:rsidRPr="0074293D" w:rsidTr="00F72536">
        <w:trPr>
          <w:trHeight w:val="292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rPr>
                <w:b/>
                <w:bCs/>
              </w:rPr>
              <w:t>Изготовитель (разработчик)</w:t>
            </w:r>
            <w:r w:rsidRPr="0074293D">
              <w:t xml:space="preserve"> 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>ООО «Агро»</w:t>
            </w:r>
          </w:p>
        </w:tc>
      </w:tr>
      <w:tr w:rsidR="00030E59" w:rsidRPr="0074293D" w:rsidTr="00F72536">
        <w:trPr>
          <w:trHeight w:val="583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rPr>
                <w:b/>
                <w:bCs/>
              </w:rPr>
            </w:pPr>
            <w:r w:rsidRPr="0074293D">
              <w:rPr>
                <w:b/>
                <w:bCs/>
              </w:rPr>
              <w:t>Адрес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650000, г.Кемерово, </w:t>
            </w:r>
          </w:p>
          <w:p w:rsidR="00030E59" w:rsidRPr="0074293D" w:rsidRDefault="00030E59" w:rsidP="00F72536">
            <w:pPr>
              <w:pStyle w:val="Default"/>
            </w:pPr>
            <w:r w:rsidRPr="0074293D">
              <w:t>ул. Красноармейская, 120</w:t>
            </w:r>
          </w:p>
        </w:tc>
      </w:tr>
      <w:tr w:rsidR="00030E59" w:rsidRPr="0074293D" w:rsidTr="00F72536">
        <w:trPr>
          <w:trHeight w:val="29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rPr>
                <w:b/>
                <w:bCs/>
              </w:rPr>
              <w:t xml:space="preserve">Назначение </w:t>
            </w:r>
            <w:r>
              <w:rPr>
                <w:b/>
                <w:bCs/>
              </w:rPr>
              <w:t>машины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Default="00030E59" w:rsidP="00F72536">
            <w:pPr>
              <w:pStyle w:val="Default"/>
            </w:pPr>
            <w:r>
              <w:t xml:space="preserve">Посевной комплекс для нулевой </w:t>
            </w:r>
            <w:r w:rsidRPr="0074293D">
              <w:t xml:space="preserve">технологии ПК-«Томь-10» </w:t>
            </w:r>
          </w:p>
          <w:p w:rsidR="00030E59" w:rsidRPr="0074293D" w:rsidRDefault="00030E59" w:rsidP="00F72536">
            <w:pPr>
              <w:pStyle w:val="Default"/>
            </w:pPr>
            <w:r>
              <w:t>Предназначен для высева се</w:t>
            </w:r>
            <w:r w:rsidRPr="0074293D">
              <w:t>мян зерновых и ме</w:t>
            </w:r>
            <w:r>
              <w:t>лкосемен</w:t>
            </w:r>
            <w:r w:rsidRPr="0074293D">
              <w:t>ных культур (рапс, горчи</w:t>
            </w:r>
            <w:r>
              <w:t>ца) по фонам, предварительно необработанным противоэрозионными орудиями безотвального типа со стерней колосовых и других культур, по необработанному жнивью</w:t>
            </w:r>
          </w:p>
        </w:tc>
      </w:tr>
      <w:tr w:rsidR="00030E59" w:rsidRPr="0074293D" w:rsidTr="00F72536">
        <w:trPr>
          <w:trHeight w:val="12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rPr>
                <w:b/>
                <w:bCs/>
              </w:rPr>
              <w:t xml:space="preserve">Качество работы: 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</w:p>
        </w:tc>
      </w:tr>
      <w:tr w:rsidR="00030E59" w:rsidRPr="0074293D" w:rsidTr="00F72536">
        <w:trPr>
          <w:trHeight w:val="288"/>
          <w:jc w:val="center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- норма высева семян и удобрений кг/га </w:t>
            </w:r>
          </w:p>
        </w:tc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4-390</w:t>
            </w:r>
          </w:p>
        </w:tc>
      </w:tr>
      <w:tr w:rsidR="00030E59" w:rsidRPr="0074293D" w:rsidTr="00F72536">
        <w:trPr>
          <w:trHeight w:val="288"/>
          <w:jc w:val="center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- отклонение фактического высева от заданного, % </w:t>
            </w:r>
          </w:p>
        </w:tc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Default="00030E59" w:rsidP="00F72536">
            <w:pPr>
              <w:pStyle w:val="Default"/>
              <w:jc w:val="center"/>
            </w:pPr>
          </w:p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0,89-4,49</w:t>
            </w:r>
          </w:p>
        </w:tc>
      </w:tr>
      <w:tr w:rsidR="00030E59" w:rsidRPr="0074293D" w:rsidTr="00F72536">
        <w:trPr>
          <w:trHeight w:val="288"/>
          <w:jc w:val="center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>
              <w:t>- производительность высева меж</w:t>
            </w:r>
            <w:r w:rsidRPr="0074293D">
              <w:t xml:space="preserve">ду семяпроводами, % </w:t>
            </w:r>
          </w:p>
        </w:tc>
        <w:tc>
          <w:tcPr>
            <w:tcW w:w="5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Default="00030E59" w:rsidP="00F72536">
            <w:pPr>
              <w:pStyle w:val="Default"/>
              <w:jc w:val="center"/>
            </w:pPr>
          </w:p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2,13-14,09</w:t>
            </w:r>
          </w:p>
        </w:tc>
      </w:tr>
      <w:tr w:rsidR="00030E59" w:rsidRPr="0074293D" w:rsidTr="00F72536">
        <w:trPr>
          <w:trHeight w:val="28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1401EB" w:rsidRDefault="00030E59" w:rsidP="00F72536">
            <w:pPr>
              <w:pStyle w:val="Default"/>
              <w:rPr>
                <w:b/>
              </w:rPr>
            </w:pPr>
            <w:r w:rsidRPr="001401EB">
              <w:rPr>
                <w:b/>
                <w:bCs/>
              </w:rPr>
              <w:t xml:space="preserve">Производительность 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До 13,0 га за час основного времени</w:t>
            </w:r>
          </w:p>
        </w:tc>
      </w:tr>
      <w:tr w:rsidR="00030E59" w:rsidRPr="0074293D" w:rsidTr="00F72536">
        <w:trPr>
          <w:trHeight w:val="39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59" w:rsidRPr="001401EB" w:rsidRDefault="00030E59" w:rsidP="00F72536">
            <w:pPr>
              <w:pStyle w:val="Default"/>
              <w:rPr>
                <w:b/>
              </w:rPr>
            </w:pPr>
            <w:r w:rsidRPr="001401EB">
              <w:rPr>
                <w:b/>
                <w:bCs/>
              </w:rPr>
              <w:t xml:space="preserve">Условия эксплуатации: </w:t>
            </w:r>
          </w:p>
          <w:p w:rsidR="00030E59" w:rsidRPr="0074293D" w:rsidRDefault="00030E59" w:rsidP="00F72536">
            <w:pPr>
              <w:pStyle w:val="Default"/>
            </w:pPr>
            <w:r w:rsidRPr="0074293D">
              <w:t xml:space="preserve">- навеска (присоединение) на трактор (способ агрегатирования) 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59" w:rsidRDefault="00030E59" w:rsidP="00F72536">
            <w:pPr>
              <w:pStyle w:val="Default"/>
              <w:jc w:val="center"/>
            </w:pPr>
          </w:p>
          <w:p w:rsidR="00030E59" w:rsidRDefault="00030E59" w:rsidP="00F72536">
            <w:pPr>
              <w:pStyle w:val="Default"/>
              <w:jc w:val="center"/>
            </w:pPr>
          </w:p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Полуприцепной</w:t>
            </w:r>
          </w:p>
        </w:tc>
      </w:tr>
      <w:tr w:rsidR="00030E59" w:rsidRPr="0074293D" w:rsidTr="00F72536">
        <w:trPr>
          <w:trHeight w:val="205"/>
          <w:jc w:val="center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- перевод в рабочее и транспортное </w:t>
            </w:r>
          </w:p>
          <w:p w:rsidR="00030E59" w:rsidRPr="0074293D" w:rsidRDefault="00030E59" w:rsidP="00F72536">
            <w:pPr>
              <w:pStyle w:val="Default"/>
            </w:pPr>
            <w:r w:rsidRPr="0074293D">
              <w:t xml:space="preserve">положение </w:t>
            </w:r>
          </w:p>
        </w:tc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Default="00030E59" w:rsidP="00F72536">
            <w:pPr>
              <w:pStyle w:val="Default"/>
              <w:jc w:val="center"/>
            </w:pPr>
          </w:p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Гидравлический</w:t>
            </w:r>
          </w:p>
        </w:tc>
      </w:tr>
      <w:tr w:rsidR="00030E59" w:rsidRPr="0074293D" w:rsidTr="00F72536">
        <w:trPr>
          <w:trHeight w:val="297"/>
          <w:jc w:val="center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- настройка рабочих органов </w:t>
            </w:r>
          </w:p>
        </w:tc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Гидравлический,</w:t>
            </w:r>
            <w:r>
              <w:t xml:space="preserve"> </w:t>
            </w:r>
            <w:r w:rsidRPr="0074293D">
              <w:t>механический</w:t>
            </w:r>
          </w:p>
        </w:tc>
      </w:tr>
      <w:tr w:rsidR="00030E59" w:rsidRPr="0074293D" w:rsidTr="00F72536">
        <w:trPr>
          <w:trHeight w:val="136"/>
          <w:jc w:val="center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- время подготовки машины к работе (навески) </w:t>
            </w:r>
          </w:p>
        </w:tc>
        <w:tc>
          <w:tcPr>
            <w:tcW w:w="5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Default="00030E59" w:rsidP="00F72536">
            <w:pPr>
              <w:pStyle w:val="Default"/>
              <w:jc w:val="center"/>
            </w:pPr>
          </w:p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0,12 чел.-ч</w:t>
            </w:r>
          </w:p>
        </w:tc>
      </w:tr>
      <w:tr w:rsidR="00030E59" w:rsidRPr="0074293D" w:rsidTr="00F72536">
        <w:trPr>
          <w:trHeight w:val="13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1401EB" w:rsidRDefault="00030E59" w:rsidP="00F72536">
            <w:pPr>
              <w:pStyle w:val="Default"/>
              <w:rPr>
                <w:b/>
              </w:rPr>
            </w:pPr>
            <w:r w:rsidRPr="001401EB">
              <w:rPr>
                <w:b/>
                <w:bCs/>
              </w:rPr>
              <w:t xml:space="preserve">Агрегатирование 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Тракторы кл.5 К-701, К-744</w:t>
            </w:r>
          </w:p>
        </w:tc>
      </w:tr>
    </w:tbl>
    <w:p w:rsidR="00360B18" w:rsidRDefault="00360B18" w:rsidP="00030E59">
      <w:pPr>
        <w:pStyle w:val="Default"/>
        <w:jc w:val="center"/>
        <w:rPr>
          <w:b/>
        </w:rPr>
      </w:pPr>
    </w:p>
    <w:p w:rsidR="00030E59" w:rsidRPr="001401EB" w:rsidRDefault="00030E59" w:rsidP="00030E59">
      <w:pPr>
        <w:pStyle w:val="Default"/>
        <w:jc w:val="center"/>
        <w:rPr>
          <w:b/>
        </w:rPr>
      </w:pPr>
      <w:r w:rsidRPr="001401EB">
        <w:rPr>
          <w:b/>
        </w:rPr>
        <w:lastRenderedPageBreak/>
        <w:t>Описание конструкции машины</w:t>
      </w:r>
    </w:p>
    <w:p w:rsidR="00030E59" w:rsidRPr="0074293D" w:rsidRDefault="00030E59" w:rsidP="00030E59">
      <w:pPr>
        <w:pStyle w:val="Default"/>
        <w:ind w:firstLine="567"/>
        <w:jc w:val="both"/>
      </w:pPr>
      <w:r w:rsidRPr="0074293D">
        <w:t>Посевной комплекс состоит из полуприцепного бункера с пневмосистемой и прицепной высевающей части. Бункер с рам</w:t>
      </w:r>
      <w:r>
        <w:t>ой установлен на два опорных ко</w:t>
      </w:r>
      <w:r w:rsidRPr="0074293D">
        <w:t>леса. На передней стенке бункера установлен</w:t>
      </w:r>
      <w:r>
        <w:t xml:space="preserve"> двигатель (дизель) привода вен</w:t>
      </w:r>
      <w:r w:rsidRPr="0074293D">
        <w:t>тилятора-нагнетателя пневмосистемы. В нижн</w:t>
      </w:r>
      <w:r>
        <w:t>ей части бункера находятся доза</w:t>
      </w:r>
      <w:r w:rsidRPr="0074293D">
        <w:t>торы, которые подают семена и удобрения в</w:t>
      </w:r>
      <w:r>
        <w:t xml:space="preserve"> пневмосистему. Норма высева ус</w:t>
      </w:r>
      <w:r w:rsidRPr="0074293D">
        <w:t xml:space="preserve">танавливается открытием заслонок. Загрузка бункера осуществляется шнеком с гидроприводом, смонтированным с левой </w:t>
      </w:r>
      <w:r>
        <w:t>стороны. Привод дозаторов произ</w:t>
      </w:r>
      <w:r w:rsidRPr="0074293D">
        <w:t>водится от опорного колеса бункера. Высевающая часть состоит из секционной рамы, установленной на спаренные опорные колеса, гидросистемы, сошников, режущих дисков, прицепного устройства. Р</w:t>
      </w:r>
      <w:r>
        <w:t>абочие органы установлены в сле</w:t>
      </w:r>
      <w:r w:rsidRPr="0074293D">
        <w:t>дующей последовательности: режущий дис</w:t>
      </w:r>
      <w:r>
        <w:t>к, двухдисковый сошник, прикаты</w:t>
      </w:r>
      <w:r w:rsidRPr="0074293D">
        <w:t>вающий валик. Глубина хода режущих диско</w:t>
      </w:r>
      <w:r>
        <w:t>в и сошников устанавливается на</w:t>
      </w:r>
      <w:r w:rsidRPr="0074293D">
        <w:t xml:space="preserve">ложением упора клапана гидроцилиндра левой секции. Усилие прижима дисков и сошников регулируется с помощью пружин. </w:t>
      </w:r>
    </w:p>
    <w:p w:rsidR="00030E59" w:rsidRDefault="00030E59" w:rsidP="00030E59">
      <w:pPr>
        <w:pStyle w:val="Default"/>
        <w:ind w:firstLine="567"/>
        <w:jc w:val="both"/>
      </w:pPr>
      <w:r w:rsidRPr="0074293D">
        <w:t>Технологический процесс осуществляет</w:t>
      </w:r>
      <w:r>
        <w:t>ся следующим образом: рама высе</w:t>
      </w:r>
      <w:r w:rsidRPr="0074293D">
        <w:t>вающей части переводится в рабочее полож</w:t>
      </w:r>
      <w:r>
        <w:t>ение, запускается автономный ди</w:t>
      </w:r>
      <w:r w:rsidRPr="0074293D">
        <w:t>зель и устанавливаются необходимые обороты вентилятора, одновременно с опусканием рамы включается муфта привода дозаторов с началом движения семена валиками дозаторов подаются в пневмосистему и воздушным потоком транспортируются по основному семяпроводу в первичную распределительную головку, затем во вторичные и в сошники. П</w:t>
      </w:r>
      <w:r>
        <w:t>ри подъеме рамы в конце гона вы</w:t>
      </w:r>
      <w:r w:rsidRPr="0074293D">
        <w:t>ключается электромагнитная муфта привод</w:t>
      </w:r>
      <w:r>
        <w:t>а дозаторов, что приводит к пре</w:t>
      </w:r>
      <w:r w:rsidRPr="0074293D">
        <w:t xml:space="preserve">кращению подачи семян, выполняется разворот агрегата. </w:t>
      </w:r>
    </w:p>
    <w:p w:rsidR="00030E59" w:rsidRPr="0074293D" w:rsidRDefault="00030E59" w:rsidP="00030E59">
      <w:pPr>
        <w:pStyle w:val="Default"/>
        <w:ind w:firstLine="567"/>
        <w:jc w:val="both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576"/>
      </w:tblGrid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E13EDB" w:rsidRDefault="00030E59" w:rsidP="00F72536">
            <w:pPr>
              <w:pStyle w:val="Default"/>
              <w:rPr>
                <w:b/>
              </w:rPr>
            </w:pPr>
            <w:r w:rsidRPr="00E13EDB">
              <w:rPr>
                <w:b/>
              </w:rPr>
              <w:t xml:space="preserve">Техническая характеристика Показатели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E13EDB" w:rsidRDefault="00030E59" w:rsidP="00F72536">
            <w:pPr>
              <w:pStyle w:val="Default"/>
              <w:jc w:val="center"/>
              <w:rPr>
                <w:b/>
              </w:rPr>
            </w:pPr>
            <w:r w:rsidRPr="00E13EDB">
              <w:rPr>
                <w:b/>
              </w:rPr>
              <w:t>Численные значения</w:t>
            </w:r>
          </w:p>
        </w:tc>
      </w:tr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Габаритные размеры машины, мм: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</w:p>
        </w:tc>
      </w:tr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ind w:left="469"/>
            </w:pPr>
            <w:r w:rsidRPr="0074293D">
              <w:t xml:space="preserve">- длина </w:t>
            </w:r>
          </w:p>
        </w:tc>
        <w:tc>
          <w:tcPr>
            <w:tcW w:w="4576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13090</w:t>
            </w:r>
          </w:p>
        </w:tc>
      </w:tr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ind w:left="469"/>
            </w:pPr>
            <w:r w:rsidRPr="0074293D">
              <w:t xml:space="preserve">- ширина </w:t>
            </w:r>
          </w:p>
        </w:tc>
        <w:tc>
          <w:tcPr>
            <w:tcW w:w="4576" w:type="dxa"/>
            <w:tcBorders>
              <w:left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10590</w:t>
            </w:r>
          </w:p>
        </w:tc>
      </w:tr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ind w:left="469"/>
            </w:pPr>
            <w:r w:rsidRPr="0074293D">
              <w:t xml:space="preserve">- высота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3600</w:t>
            </w:r>
          </w:p>
        </w:tc>
      </w:tr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Ширина захвата, м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10,26</w:t>
            </w:r>
          </w:p>
        </w:tc>
      </w:tr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Глубина заделки семян, мм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20-100</w:t>
            </w:r>
          </w:p>
        </w:tc>
      </w:tr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Масса, кг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11750</w:t>
            </w:r>
          </w:p>
        </w:tc>
      </w:tr>
      <w:tr w:rsidR="00030E59" w:rsidRPr="0074293D" w:rsidTr="00F72536">
        <w:trPr>
          <w:trHeight w:val="15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Вместимость бункера, м3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6,5</w:t>
            </w:r>
          </w:p>
        </w:tc>
      </w:tr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Рабочая скорость, км/ч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12,5</w:t>
            </w:r>
          </w:p>
        </w:tc>
      </w:tr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Количество сошников, шт.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55</w:t>
            </w:r>
          </w:p>
        </w:tc>
      </w:tr>
      <w:tr w:rsidR="00030E59" w:rsidRPr="0074293D" w:rsidTr="00F72536">
        <w:trPr>
          <w:trHeight w:val="12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Расстояние между сошниками, см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  <w:jc w:val="center"/>
            </w:pPr>
            <w:r w:rsidRPr="0074293D">
              <w:t>19</w:t>
            </w:r>
          </w:p>
        </w:tc>
      </w:tr>
    </w:tbl>
    <w:p w:rsidR="00030E59" w:rsidRPr="00030E59" w:rsidRDefault="00030E59" w:rsidP="00030E59">
      <w:pPr>
        <w:pStyle w:val="Default"/>
        <w:jc w:val="center"/>
        <w:rPr>
          <w:b/>
        </w:rPr>
      </w:pPr>
      <w:r w:rsidRPr="00030E59">
        <w:rPr>
          <w:b/>
        </w:rPr>
        <w:t>Результаты испытаний. Качество работы</w:t>
      </w:r>
    </w:p>
    <w:p w:rsidR="00030E59" w:rsidRPr="00030E59" w:rsidRDefault="00030E59" w:rsidP="00030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E59">
        <w:rPr>
          <w:rFonts w:ascii="Times New Roman" w:hAnsi="Times New Roman" w:cs="Times New Roman"/>
          <w:sz w:val="24"/>
          <w:szCs w:val="24"/>
        </w:rPr>
        <w:t xml:space="preserve">Испытания посевного комплекса проводились на посеве пшеницы и рапса с одновременным внесением минеральных удобрений по стерневому фону. Средняя глубина заделки семян при максимальном заглублении сошников составила 100 мм, при минимальном - 20 мм. Высевающие аппараты обеспечивают норму высева семян пшеницы в пределах от 30 до 340,2 кг/га, семян рапса – от 4 до 35,2 кг/га, удобрений – от 38 до 390 кг/га. Отклонение фактического высева от заданного составляет 0,89-4,49%, неустойчивость общего высева составляет 2,14-3,37%. Сохранение стерни - 89%.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750"/>
      </w:tblGrid>
      <w:tr w:rsidR="00030E59" w:rsidRPr="0074293D" w:rsidTr="00F72536">
        <w:trPr>
          <w:trHeight w:val="6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E13EDB" w:rsidRDefault="00030E59" w:rsidP="00F72536">
            <w:pPr>
              <w:pStyle w:val="Default"/>
              <w:rPr>
                <w:b/>
              </w:rPr>
            </w:pPr>
            <w:r w:rsidRPr="00E13EDB">
              <w:rPr>
                <w:b/>
              </w:rPr>
              <w:t xml:space="preserve">Испытания проведены: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>ФГУ «Сибирс</w:t>
            </w:r>
            <w:r>
              <w:t>кая государственная зо</w:t>
            </w:r>
            <w:r w:rsidRPr="0074293D">
              <w:t xml:space="preserve">нальная машиноиспытательная станция» </w:t>
            </w:r>
          </w:p>
          <w:p w:rsidR="00030E59" w:rsidRPr="0074293D" w:rsidRDefault="00030E59" w:rsidP="00F72536">
            <w:pPr>
              <w:pStyle w:val="Default"/>
            </w:pPr>
            <w:r w:rsidRPr="0074293D">
              <w:t>646811, Омская обл., Таврический р-н, с.</w:t>
            </w:r>
            <w:r>
              <w:t xml:space="preserve"> </w:t>
            </w:r>
            <w:r w:rsidRPr="0074293D">
              <w:t xml:space="preserve">Сосновское </w:t>
            </w:r>
          </w:p>
        </w:tc>
      </w:tr>
      <w:tr w:rsidR="00030E59" w:rsidRPr="0074293D" w:rsidTr="00F72536">
        <w:trPr>
          <w:trHeight w:val="1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E13EDB" w:rsidRDefault="00360B18" w:rsidP="00F72536">
            <w:pPr>
              <w:pStyle w:val="Default"/>
              <w:rPr>
                <w:b/>
              </w:rPr>
            </w:pPr>
            <w:r>
              <w:rPr>
                <w:b/>
              </w:rPr>
              <w:t>Испытания провё</w:t>
            </w:r>
            <w:r w:rsidR="00030E59" w:rsidRPr="00E13EDB">
              <w:rPr>
                <w:b/>
              </w:rPr>
              <w:t xml:space="preserve">л: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Кузнецов В.И. </w:t>
            </w:r>
          </w:p>
        </w:tc>
      </w:tr>
      <w:tr w:rsidR="00030E59" w:rsidRPr="0074293D" w:rsidTr="00F72536">
        <w:trPr>
          <w:trHeight w:val="2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E13EDB" w:rsidRDefault="00030E59" w:rsidP="00F72536">
            <w:pPr>
              <w:pStyle w:val="Default"/>
              <w:rPr>
                <w:b/>
              </w:rPr>
            </w:pPr>
            <w:r w:rsidRPr="00E13EDB">
              <w:rPr>
                <w:b/>
              </w:rPr>
              <w:t xml:space="preserve">Источник информации: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9" w:rsidRPr="0074293D" w:rsidRDefault="00030E59" w:rsidP="00F72536">
            <w:pPr>
              <w:pStyle w:val="Default"/>
            </w:pPr>
            <w:r w:rsidRPr="0074293D">
              <w:t xml:space="preserve">Протокол испытаний № 12-10-2006 (1030072) от 17 августа 2006 года </w:t>
            </w:r>
          </w:p>
        </w:tc>
      </w:tr>
    </w:tbl>
    <w:p w:rsidR="00E51905" w:rsidRDefault="00E51905" w:rsidP="00E51905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0128">
        <w:rPr>
          <w:sz w:val="28"/>
          <w:szCs w:val="28"/>
        </w:rPr>
        <w:lastRenderedPageBreak/>
        <w:t>Протокол испытаний подписывается руководителем испытательной организации, главным инженером, заведующим лаборатории, ведущим инженером и согласовывается с представителем организации ра</w:t>
      </w:r>
      <w:r>
        <w:rPr>
          <w:sz w:val="28"/>
          <w:szCs w:val="28"/>
        </w:rPr>
        <w:t xml:space="preserve">зработчика (изготовителя). </w:t>
      </w:r>
    </w:p>
    <w:p w:rsidR="00030E59" w:rsidRDefault="00030E59" w:rsidP="00030E59">
      <w:pPr>
        <w:pStyle w:val="formattext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Pr="006B465D">
        <w:rPr>
          <w:bCs/>
          <w:kern w:val="36"/>
          <w:sz w:val="28"/>
          <w:szCs w:val="28"/>
        </w:rPr>
        <w:t>испытаний сельскохоз</w:t>
      </w:r>
      <w:r>
        <w:rPr>
          <w:bCs/>
          <w:kern w:val="36"/>
          <w:sz w:val="28"/>
          <w:szCs w:val="28"/>
        </w:rPr>
        <w:t>я</w:t>
      </w:r>
      <w:r w:rsidRPr="006B465D">
        <w:rPr>
          <w:bCs/>
          <w:kern w:val="36"/>
          <w:sz w:val="28"/>
          <w:szCs w:val="28"/>
        </w:rPr>
        <w:t xml:space="preserve">йственной техники, </w:t>
      </w:r>
      <w:r w:rsidRPr="006B465D">
        <w:rPr>
          <w:bCs/>
          <w:kern w:val="36"/>
          <w:sz w:val="28"/>
          <w:szCs w:val="28"/>
        </w:rPr>
        <w:br/>
        <w:t xml:space="preserve">машин и оборудования для переработки сельскохозяйственного сырья, </w:t>
      </w:r>
      <w:r w:rsidRPr="006B465D">
        <w:rPr>
          <w:bCs/>
          <w:kern w:val="36"/>
          <w:sz w:val="28"/>
          <w:szCs w:val="28"/>
        </w:rPr>
        <w:br/>
      </w:r>
      <w:r>
        <w:rPr>
          <w:bCs/>
          <w:kern w:val="36"/>
          <w:sz w:val="28"/>
          <w:szCs w:val="28"/>
        </w:rPr>
        <w:t xml:space="preserve">пользуются </w:t>
      </w:r>
      <w:hyperlink r:id="rId8" w:anchor="#" w:history="1">
        <w:r>
          <w:rPr>
            <w:bCs/>
            <w:sz w:val="28"/>
            <w:szCs w:val="28"/>
          </w:rPr>
          <w:t>национальными стандартами</w:t>
        </w:r>
        <w:r w:rsidRPr="006B465D">
          <w:rPr>
            <w:bCs/>
            <w:sz w:val="28"/>
            <w:szCs w:val="28"/>
          </w:rPr>
          <w:t>, стандартами организации и стандартами отрасли</w:t>
        </w:r>
      </w:hyperlink>
      <w:r>
        <w:rPr>
          <w:bCs/>
          <w:sz w:val="28"/>
          <w:szCs w:val="28"/>
        </w:rPr>
        <w:t>, которые делятся на</w:t>
      </w:r>
      <w:r w:rsidRPr="006B465D">
        <w:rPr>
          <w:bCs/>
          <w:sz w:val="28"/>
          <w:szCs w:val="28"/>
        </w:rPr>
        <w:t xml:space="preserve"> </w:t>
      </w:r>
      <w:hyperlink r:id="rId9" w:history="1">
        <w:r w:rsidRPr="006B465D">
          <w:rPr>
            <w:bCs/>
            <w:iCs/>
            <w:sz w:val="28"/>
            <w:szCs w:val="28"/>
          </w:rPr>
          <w:t>основополагающие</w:t>
        </w:r>
        <w:r>
          <w:rPr>
            <w:bCs/>
            <w:iCs/>
            <w:sz w:val="28"/>
            <w:szCs w:val="28"/>
          </w:rPr>
          <w:t xml:space="preserve"> документы,</w:t>
        </w:r>
        <w:r w:rsidRPr="006B465D">
          <w:rPr>
            <w:bCs/>
            <w:iCs/>
            <w:sz w:val="28"/>
            <w:szCs w:val="28"/>
          </w:rPr>
          <w:t xml:space="preserve"> </w:t>
        </w:r>
      </w:hyperlink>
      <w:r w:rsidRPr="00C279CA">
        <w:t xml:space="preserve"> </w:t>
      </w:r>
      <w:r w:rsidRPr="00C279CA">
        <w:rPr>
          <w:bCs/>
          <w:iCs/>
          <w:sz w:val="28"/>
          <w:szCs w:val="28"/>
        </w:rPr>
        <w:t xml:space="preserve">документы </w:t>
      </w:r>
      <w:hyperlink r:id="rId10" w:history="1">
        <w:r w:rsidRPr="006B465D">
          <w:rPr>
            <w:bCs/>
            <w:iCs/>
            <w:sz w:val="28"/>
            <w:szCs w:val="28"/>
          </w:rPr>
          <w:t>по видам оценок</w:t>
        </w:r>
      </w:hyperlink>
      <w:r w:rsidRPr="006B46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 </w:t>
      </w:r>
      <w:hyperlink r:id="rId11" w:anchor="#" w:history="1">
        <w:r w:rsidRPr="006B465D">
          <w:rPr>
            <w:bCs/>
            <w:iCs/>
            <w:sz w:val="28"/>
            <w:szCs w:val="28"/>
          </w:rPr>
          <w:t>по типам машин</w:t>
        </w:r>
      </w:hyperlink>
      <w:r>
        <w:rPr>
          <w:bCs/>
          <w:iCs/>
          <w:sz w:val="28"/>
          <w:szCs w:val="28"/>
        </w:rPr>
        <w:t xml:space="preserve">. </w:t>
      </w:r>
    </w:p>
    <w:p w:rsidR="00030E59" w:rsidRDefault="00030E59" w:rsidP="00030E59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По</w:t>
      </w:r>
      <w:hyperlink r:id="rId12" w:anchor="#" w:history="1">
        <w:r w:rsidRPr="006B465D">
          <w:rPr>
            <w:bCs/>
            <w:iCs/>
            <w:sz w:val="28"/>
            <w:szCs w:val="28"/>
          </w:rPr>
          <w:t xml:space="preserve"> типам машин</w:t>
        </w:r>
      </w:hyperlink>
      <w:r>
        <w:rPr>
          <w:bCs/>
          <w:iCs/>
          <w:sz w:val="28"/>
          <w:szCs w:val="28"/>
        </w:rPr>
        <w:t xml:space="preserve"> </w:t>
      </w:r>
      <w:r w:rsidRPr="00C279CA">
        <w:rPr>
          <w:bCs/>
          <w:iCs/>
          <w:sz w:val="28"/>
          <w:szCs w:val="28"/>
        </w:rPr>
        <w:t>документы</w:t>
      </w:r>
      <w:r>
        <w:rPr>
          <w:bCs/>
          <w:iCs/>
          <w:sz w:val="28"/>
          <w:szCs w:val="28"/>
        </w:rPr>
        <w:t xml:space="preserve"> предназначены для следующих групп: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13" w:history="1">
        <w:r w:rsidR="00030E59" w:rsidRPr="006B465D">
          <w:rPr>
            <w:sz w:val="28"/>
            <w:szCs w:val="28"/>
          </w:rPr>
          <w:t>почвообрабатывающие машины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14" w:history="1">
        <w:r w:rsidR="00030E59" w:rsidRPr="006B465D">
          <w:rPr>
            <w:sz w:val="28"/>
            <w:szCs w:val="28"/>
          </w:rPr>
          <w:t>посевные и посадочные машины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15" w:history="1">
        <w:r w:rsidR="00030E59" w:rsidRPr="006B465D">
          <w:rPr>
            <w:sz w:val="28"/>
            <w:szCs w:val="28"/>
          </w:rPr>
          <w:t>машины для защиты растений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16" w:history="1">
        <w:r w:rsidR="00030E59" w:rsidRPr="006B465D">
          <w:rPr>
            <w:sz w:val="28"/>
            <w:szCs w:val="28"/>
          </w:rPr>
          <w:t>машины для внесения удобрений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17" w:history="1">
        <w:r w:rsidR="00030E59" w:rsidRPr="006B465D">
          <w:rPr>
            <w:sz w:val="28"/>
            <w:szCs w:val="28"/>
          </w:rPr>
          <w:t>уборочные машины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18" w:history="1">
        <w:r w:rsidR="00030E59" w:rsidRPr="006B465D">
          <w:rPr>
            <w:sz w:val="28"/>
            <w:szCs w:val="28"/>
          </w:rPr>
          <w:t>погрузочно-разгрузочные средства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19" w:history="1">
        <w:r w:rsidR="00030E59" w:rsidRPr="006B465D">
          <w:rPr>
            <w:sz w:val="28"/>
            <w:szCs w:val="28"/>
          </w:rPr>
          <w:t>машины для послеуборочной обработки сельскохозяйственной продукции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20" w:history="1">
        <w:r w:rsidR="00030E59" w:rsidRPr="006B465D">
          <w:rPr>
            <w:sz w:val="28"/>
            <w:szCs w:val="28"/>
          </w:rPr>
          <w:t>машины для орошения</w:t>
        </w:r>
      </w:hyperlink>
      <w:r w:rsidR="00030E59">
        <w:rPr>
          <w:sz w:val="28"/>
          <w:szCs w:val="28"/>
        </w:rPr>
        <w:t xml:space="preserve">, </w:t>
      </w:r>
      <w:hyperlink r:id="rId21" w:history="1">
        <w:r w:rsidR="00030E59" w:rsidRPr="006B465D">
          <w:rPr>
            <w:sz w:val="28"/>
            <w:szCs w:val="28"/>
          </w:rPr>
          <w:t>машины мелиоративные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22" w:history="1">
        <w:r w:rsidR="00030E59" w:rsidRPr="006B465D">
          <w:rPr>
            <w:sz w:val="28"/>
            <w:szCs w:val="28"/>
          </w:rPr>
          <w:t>транспортные средства и оборудование для агрегатирования сельскохозяйственных машин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23" w:history="1">
        <w:r w:rsidR="00030E59" w:rsidRPr="006B465D">
          <w:rPr>
            <w:sz w:val="28"/>
            <w:szCs w:val="28"/>
          </w:rPr>
          <w:t>машины и инвентарь для ухода за насаждениями</w:t>
        </w:r>
      </w:hyperlink>
      <w:r w:rsidR="00030E59">
        <w:rPr>
          <w:sz w:val="28"/>
          <w:szCs w:val="28"/>
        </w:rPr>
        <w:t>,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24" w:history="1">
        <w:r w:rsidR="00030E59" w:rsidRPr="006B465D">
          <w:rPr>
            <w:sz w:val="28"/>
            <w:szCs w:val="28"/>
          </w:rPr>
          <w:t>лесохозяйственные машины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25" w:history="1">
        <w:r w:rsidR="00030E59" w:rsidRPr="006B465D">
          <w:rPr>
            <w:sz w:val="28"/>
            <w:szCs w:val="28"/>
          </w:rPr>
          <w:t>машины для возделывания овощных культур в защищенном грунте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26" w:history="1">
        <w:r w:rsidR="00030E59" w:rsidRPr="006B465D">
          <w:rPr>
            <w:sz w:val="28"/>
            <w:szCs w:val="28"/>
          </w:rPr>
          <w:t>машины для животноводства, кормопроизводства, птицеводства и шелководства</w:t>
        </w:r>
      </w:hyperlink>
      <w:r w:rsidR="00030E59">
        <w:rPr>
          <w:sz w:val="28"/>
          <w:szCs w:val="28"/>
        </w:rPr>
        <w:t xml:space="preserve">, </w:t>
      </w:r>
    </w:p>
    <w:p w:rsidR="00030E59" w:rsidRPr="00921268" w:rsidRDefault="006A0359" w:rsidP="00030E59">
      <w:pPr>
        <w:pStyle w:val="format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hyperlink r:id="rId27" w:history="1">
        <w:r w:rsidR="00030E59" w:rsidRPr="006B465D">
          <w:rPr>
            <w:sz w:val="28"/>
            <w:szCs w:val="28"/>
          </w:rPr>
          <w:t>машины и оборудование для переработки сельскохозяйственного сырья</w:t>
        </w:r>
      </w:hyperlink>
      <w:r w:rsidR="00030E59">
        <w:rPr>
          <w:sz w:val="28"/>
          <w:szCs w:val="28"/>
        </w:rPr>
        <w:t>.</w:t>
      </w:r>
      <w:r w:rsidR="00030E59" w:rsidRPr="006B465D">
        <w:rPr>
          <w:sz w:val="28"/>
          <w:szCs w:val="28"/>
        </w:rPr>
        <w:t xml:space="preserve"> </w:t>
      </w:r>
    </w:p>
    <w:p w:rsidR="00030E59" w:rsidRPr="00E13EDB" w:rsidRDefault="00030E59" w:rsidP="00030E59">
      <w:pPr>
        <w:pStyle w:val="formattext"/>
        <w:spacing w:before="0" w:beforeAutospacing="0" w:after="0" w:afterAutospacing="0" w:line="276" w:lineRule="auto"/>
        <w:ind w:firstLine="567"/>
        <w:jc w:val="both"/>
        <w:rPr>
          <w:bCs/>
          <w:kern w:val="36"/>
          <w:sz w:val="28"/>
          <w:szCs w:val="28"/>
        </w:rPr>
      </w:pPr>
      <w:r w:rsidRPr="00921268">
        <w:rPr>
          <w:bCs/>
          <w:kern w:val="36"/>
          <w:sz w:val="28"/>
          <w:szCs w:val="28"/>
        </w:rPr>
        <w:t>Испытани</w:t>
      </w:r>
      <w:r>
        <w:rPr>
          <w:bCs/>
          <w:kern w:val="36"/>
          <w:sz w:val="28"/>
          <w:szCs w:val="28"/>
        </w:rPr>
        <w:t>я</w:t>
      </w:r>
      <w:r w:rsidRPr="00921268">
        <w:rPr>
          <w:bCs/>
          <w:kern w:val="36"/>
          <w:sz w:val="28"/>
          <w:szCs w:val="28"/>
        </w:rPr>
        <w:t xml:space="preserve"> сельскохозяйственной техники </w:t>
      </w:r>
      <w:r>
        <w:rPr>
          <w:bCs/>
          <w:kern w:val="36"/>
          <w:sz w:val="28"/>
          <w:szCs w:val="28"/>
        </w:rPr>
        <w:t xml:space="preserve">проводят, в основном, </w:t>
      </w:r>
      <w:r w:rsidRPr="00921268">
        <w:rPr>
          <w:sz w:val="28"/>
          <w:szCs w:val="28"/>
        </w:rPr>
        <w:t>на машин</w:t>
      </w:r>
      <w:r>
        <w:rPr>
          <w:sz w:val="28"/>
          <w:szCs w:val="28"/>
        </w:rPr>
        <w:t>но-испытательных станциях (МИС)</w:t>
      </w:r>
      <w:r w:rsidRPr="00921268">
        <w:rPr>
          <w:sz w:val="28"/>
          <w:szCs w:val="28"/>
        </w:rPr>
        <w:t xml:space="preserve">. </w:t>
      </w:r>
    </w:p>
    <w:p w:rsidR="00030E59" w:rsidRDefault="00030E59" w:rsidP="007C38FD">
      <w:pPr>
        <w:spacing w:after="0"/>
        <w:ind w:firstLine="567"/>
        <w:jc w:val="both"/>
        <w:rPr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>Машинно-испытательные станции (МИС) – это опытные сельскохозяйственные станции, занимающиеся испытанием сельскохозяйственных машин, орудий и их государственной оценкой</w:t>
      </w:r>
      <w:r w:rsidRPr="00921268">
        <w:rPr>
          <w:sz w:val="28"/>
          <w:szCs w:val="28"/>
        </w:rPr>
        <w:t>.</w:t>
      </w:r>
    </w:p>
    <w:p w:rsidR="007C38FD" w:rsidRDefault="00030E59" w:rsidP="007C3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 xml:space="preserve">В России первая машинно-испытательная станция была организована Вольным экономическим обществом в 1886 году в имении И. Н. Толстого в селе Богодухово Орловской губернии. Программа ее деятельности, кроме испытаний сельскохозяйственных машин, включала изучение почвы и </w:t>
      </w:r>
      <w:r w:rsidRPr="00030E59">
        <w:rPr>
          <w:rFonts w:ascii="Times New Roman" w:hAnsi="Times New Roman" w:cs="Times New Roman"/>
          <w:sz w:val="28"/>
          <w:szCs w:val="28"/>
        </w:rPr>
        <w:lastRenderedPageBreak/>
        <w:t xml:space="preserve">метеорологических условий и проведение полевых опытов по удобрению и обработке почвы. </w:t>
      </w:r>
    </w:p>
    <w:p w:rsidR="00030E59" w:rsidRPr="00030E59" w:rsidRDefault="00030E59" w:rsidP="007C3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 xml:space="preserve">Первой российской государственной МИС считается «Заполье», основанная в Лужском уезде Петербургской губернии, которая в 1895 году перешла в ведение Департамента земледелия Российской Империи. </w:t>
      </w:r>
    </w:p>
    <w:p w:rsidR="00030E59" w:rsidRPr="00030E59" w:rsidRDefault="00030E59" w:rsidP="00030E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 xml:space="preserve">Испытания, проводимые МИС, делятся на три группы: предварительные, приемочные и периодические. </w:t>
      </w:r>
    </w:p>
    <w:p w:rsidR="00030E59" w:rsidRPr="00030E59" w:rsidRDefault="00030E59" w:rsidP="00030E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 xml:space="preserve">Предварительные испытания – это исключительно договорные проверки, которые проводят производители, чтобы доработать свою технику до выпуска в массовое производство. </w:t>
      </w:r>
    </w:p>
    <w:p w:rsidR="00030E59" w:rsidRPr="00030E59" w:rsidRDefault="00030E59" w:rsidP="00030E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 xml:space="preserve">Приемочные – это испытания техники в полном объеме с агрегатированием тракторов с комплексом машин, определением качества, как машины, так и ее работы, производительности, эксплуатационных показателей, расхода топлива и всех остальных показателей. </w:t>
      </w:r>
    </w:p>
    <w:p w:rsidR="00030E59" w:rsidRPr="00030E59" w:rsidRDefault="00030E59" w:rsidP="00030E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 xml:space="preserve">Периодические испытания проводятся уже после начала массового выпуска машин, если производитель желает получить дополнительные сведения об их работе. </w:t>
      </w:r>
    </w:p>
    <w:p w:rsidR="00030E59" w:rsidRPr="00030E59" w:rsidRDefault="00030E59" w:rsidP="00030E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 xml:space="preserve">Как правило, технику испытывают на выезде в хозяйствах на договорной основе, чтобы все условия соответствовали производственным условиям. </w:t>
      </w:r>
    </w:p>
    <w:p w:rsidR="00030E59" w:rsidRPr="00030E59" w:rsidRDefault="00030E59" w:rsidP="00030E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 xml:space="preserve">МИС оснащены специализированным оборудованием, позволяющим производить необходимые замеры, на этих станциях работают квалифицированные специалисты, которые грамотно оценивают показатели техники. При испытании машин для замера необходимых параметров и показателей используют различные инструменты, приборы, испытательные стенды и системы. </w:t>
      </w:r>
    </w:p>
    <w:p w:rsidR="00360B18" w:rsidRDefault="00030E59" w:rsidP="00E519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 xml:space="preserve"> На рис. 4. показан испытательный стенд для тракторов.</w:t>
      </w:r>
    </w:p>
    <w:p w:rsidR="00360B18" w:rsidRPr="007C38FD" w:rsidRDefault="00360B18" w:rsidP="007C3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E59" w:rsidRDefault="00030E59" w:rsidP="007C38FD">
      <w:pPr>
        <w:jc w:val="center"/>
      </w:pPr>
      <w:r>
        <w:rPr>
          <w:noProof/>
        </w:rPr>
        <w:drawing>
          <wp:inline distT="0" distB="0" distL="0" distR="0">
            <wp:extent cx="3718560" cy="21412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E59" w:rsidRPr="00030E59" w:rsidRDefault="00030E59" w:rsidP="0003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E59">
        <w:rPr>
          <w:rFonts w:ascii="Times New Roman" w:hAnsi="Times New Roman" w:cs="Times New Roman"/>
          <w:sz w:val="24"/>
          <w:szCs w:val="24"/>
        </w:rPr>
        <w:t>Рис. 4. Испытательный стенд для тракторов</w:t>
      </w:r>
    </w:p>
    <w:p w:rsidR="00030E59" w:rsidRPr="00030E59" w:rsidRDefault="00030E59" w:rsidP="00030E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lastRenderedPageBreak/>
        <w:t>Кроме МИС, испытанием техники занимаются и другие организации.</w:t>
      </w:r>
    </w:p>
    <w:p w:rsidR="00030E59" w:rsidRPr="00030E59" w:rsidRDefault="00030E59" w:rsidP="00030E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59">
        <w:rPr>
          <w:rFonts w:ascii="Times New Roman" w:hAnsi="Times New Roman" w:cs="Times New Roman"/>
          <w:sz w:val="28"/>
          <w:szCs w:val="28"/>
        </w:rPr>
        <w:t>Например, немецкое сельскохозяйственное общество DLG (Deutsche LandwirtschaftsGesellschaft), основанное ещё в 1885 году ученым-инженером и писателем Максом Айтом, в своём составе имеет испытательный центр в г. Грос-Умштадт для тестирования техники и средств с.х. производства, оборудованного современнейшими измерительными и испытательными приборами. Критерии тестирования — международные стандарты и нормативы.</w:t>
      </w:r>
      <w:bookmarkStart w:id="1" w:name="i102725"/>
      <w:bookmarkStart w:id="2" w:name="i116644"/>
      <w:bookmarkEnd w:id="1"/>
      <w:bookmarkEnd w:id="2"/>
    </w:p>
    <w:p w:rsidR="00030E59" w:rsidRPr="00030E59" w:rsidRDefault="00030E59" w:rsidP="00030E59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0E59">
        <w:rPr>
          <w:sz w:val="28"/>
          <w:szCs w:val="28"/>
        </w:rPr>
        <w:t xml:space="preserve">В штате Небраска (США) проводятся испытания тракторов по программе и методике, утвержденной Американским обществом механизаторов сельского хозяйства (ASAE) и обществом инженеров автомобильной промышленности и транспорта (SAE), или по специальным программам, разработанным испытательным центром штата Небраска. Далеко не всем претендентам удается пройти экзамен при академически точных, подчас жестких режимах испытаний. </w:t>
      </w:r>
    </w:p>
    <w:p w:rsidR="00030E59" w:rsidRPr="00030E59" w:rsidRDefault="00030E59" w:rsidP="00030E59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0E59">
        <w:rPr>
          <w:sz w:val="28"/>
          <w:szCs w:val="28"/>
        </w:rPr>
        <w:t>С 1920 по 1973 год в мире было изготовлено около пятнадцати тысяч моделей тракторов. Из них до 23 августа 1973 года в Небраске побывали 1138 моделей из Англии, Италии, Ирландии, Польши, Румынии, США, Франции, ФРГ, Чехии, Японии и других стран.</w:t>
      </w:r>
    </w:p>
    <w:p w:rsidR="00030E59" w:rsidRPr="00030E59" w:rsidRDefault="00030E59" w:rsidP="00030E59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0E59">
        <w:rPr>
          <w:sz w:val="28"/>
          <w:szCs w:val="28"/>
        </w:rPr>
        <w:t xml:space="preserve">Под номером 1139 в 1973 году на бетонку испытательного трека </w:t>
      </w:r>
      <w:r w:rsidRPr="00030E59">
        <w:rPr>
          <w:rStyle w:val="ff0"/>
          <w:sz w:val="28"/>
          <w:szCs w:val="28"/>
        </w:rPr>
        <w:t>штата Небраска</w:t>
      </w:r>
      <w:r w:rsidRPr="00030E59">
        <w:rPr>
          <w:sz w:val="28"/>
          <w:szCs w:val="28"/>
        </w:rPr>
        <w:t xml:space="preserve"> вышел первый советский трактор МТЗ-80 "Беларусь" завода МТЗ. Ответственный экзамен начался со стендовых испытаний машины. </w:t>
      </w:r>
    </w:p>
    <w:p w:rsidR="00030E59" w:rsidRDefault="00030E59" w:rsidP="00030E59">
      <w:pPr>
        <w:pStyle w:val="a8"/>
        <w:spacing w:before="0" w:beforeAutospacing="0" w:after="0" w:afterAutospacing="0" w:line="276" w:lineRule="auto"/>
        <w:ind w:firstLine="567"/>
        <w:jc w:val="both"/>
        <w:rPr>
          <w:rStyle w:val="ff0"/>
          <w:sz w:val="28"/>
          <w:szCs w:val="28"/>
        </w:rPr>
      </w:pPr>
      <w:r w:rsidRPr="00030E59">
        <w:rPr>
          <w:rStyle w:val="ff0"/>
          <w:sz w:val="28"/>
          <w:szCs w:val="28"/>
        </w:rPr>
        <w:t xml:space="preserve">В 1979 г. на этом тракторном полигоне был испытан </w:t>
      </w:r>
      <w:r w:rsidRPr="00030E59">
        <w:rPr>
          <w:sz w:val="28"/>
          <w:szCs w:val="28"/>
        </w:rPr>
        <w:t xml:space="preserve">другой советский трактор </w:t>
      </w:r>
      <w:r w:rsidRPr="00030E59">
        <w:rPr>
          <w:rStyle w:val="ff0"/>
          <w:sz w:val="28"/>
          <w:szCs w:val="28"/>
        </w:rPr>
        <w:t>Т-150К</w:t>
      </w:r>
      <w:r w:rsidRPr="00030E59">
        <w:rPr>
          <w:sz w:val="28"/>
          <w:szCs w:val="28"/>
        </w:rPr>
        <w:t xml:space="preserve"> завода ХТЗ</w:t>
      </w:r>
      <w:r w:rsidRPr="00030E59">
        <w:rPr>
          <w:rStyle w:val="ff0"/>
          <w:sz w:val="28"/>
          <w:szCs w:val="28"/>
        </w:rPr>
        <w:t>. Сравнение результатов испытаний тракторов Т-150К и тракторов-аналогов показало, что Т-150К по своему техническому уровню превосходит все другие зарубежные аналоги. Американцы назвали Т-150К трактором, который может сам себя поднять, так как на испытаниях трактор развил тягу, которая почти равнялась его весу.</w:t>
      </w:r>
    </w:p>
    <w:p w:rsidR="00090729" w:rsidRDefault="00E82CEE" w:rsidP="00090729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EF5009">
        <w:rPr>
          <w:b/>
          <w:bCs/>
          <w:color w:val="000000"/>
          <w:sz w:val="32"/>
        </w:rPr>
        <w:t xml:space="preserve"> </w:t>
      </w:r>
      <w:r w:rsidRPr="00030E59">
        <w:rPr>
          <w:bCs/>
          <w:color w:val="000000"/>
          <w:sz w:val="28"/>
          <w:szCs w:val="28"/>
        </w:rPr>
        <w:t>Внедрение в производство</w:t>
      </w:r>
      <w:r w:rsidR="00090729" w:rsidRPr="00090729">
        <w:rPr>
          <w:color w:val="000000"/>
          <w:sz w:val="26"/>
          <w:szCs w:val="26"/>
        </w:rPr>
        <w:t xml:space="preserve"> </w:t>
      </w:r>
      <w:r w:rsidR="00090729" w:rsidRPr="001618AC">
        <w:rPr>
          <w:color w:val="000000"/>
          <w:sz w:val="26"/>
          <w:szCs w:val="26"/>
        </w:rPr>
        <w:t>научных</w:t>
      </w:r>
      <w:r w:rsidR="00090729">
        <w:rPr>
          <w:color w:val="000000"/>
          <w:sz w:val="26"/>
          <w:szCs w:val="26"/>
        </w:rPr>
        <w:t xml:space="preserve"> </w:t>
      </w:r>
      <w:r w:rsidR="00090729" w:rsidRPr="001618AC">
        <w:rPr>
          <w:color w:val="000000"/>
          <w:sz w:val="26"/>
          <w:szCs w:val="26"/>
        </w:rPr>
        <w:t xml:space="preserve">разработок, находящихся на самом начале жизненного цикла (идеи, расчеты, результаты лабораторных исследований), </w:t>
      </w:r>
      <w:r w:rsidR="00090729">
        <w:rPr>
          <w:color w:val="000000"/>
          <w:sz w:val="26"/>
          <w:szCs w:val="26"/>
        </w:rPr>
        <w:t>очень</w:t>
      </w:r>
      <w:r w:rsidR="00090729" w:rsidRPr="00090729">
        <w:rPr>
          <w:color w:val="000000"/>
          <w:sz w:val="26"/>
          <w:szCs w:val="26"/>
        </w:rPr>
        <w:t xml:space="preserve"> </w:t>
      </w:r>
      <w:r w:rsidR="00090729" w:rsidRPr="001618AC">
        <w:rPr>
          <w:color w:val="000000"/>
          <w:sz w:val="26"/>
          <w:szCs w:val="26"/>
        </w:rPr>
        <w:t>сложн</w:t>
      </w:r>
      <w:r w:rsidR="00090729">
        <w:rPr>
          <w:color w:val="000000"/>
          <w:sz w:val="26"/>
          <w:szCs w:val="26"/>
        </w:rPr>
        <w:t xml:space="preserve">ый вопрос. </w:t>
      </w:r>
    </w:p>
    <w:p w:rsidR="00090729" w:rsidRDefault="00E82CEE" w:rsidP="00090729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618AC">
        <w:rPr>
          <w:color w:val="000000"/>
          <w:sz w:val="26"/>
          <w:szCs w:val="26"/>
        </w:rPr>
        <w:t>В принципе, существует система поддержки исследований на этом</w:t>
      </w:r>
      <w:r w:rsidRPr="001618AC">
        <w:rPr>
          <w:color w:val="000000"/>
          <w:sz w:val="26"/>
          <w:szCs w:val="26"/>
        </w:rPr>
        <w:br/>
        <w:t>уровне, главным образом в виде грантов. Как правило, о проводимых конкурсах сообщают в журналах, и необходимо следить за объявлениями и</w:t>
      </w:r>
      <w:r w:rsidRPr="001618AC">
        <w:rPr>
          <w:color w:val="000000"/>
          <w:sz w:val="26"/>
          <w:szCs w:val="26"/>
        </w:rPr>
        <w:br/>
        <w:t>участвовать в них.</w:t>
      </w:r>
      <w:r w:rsidR="00090729">
        <w:rPr>
          <w:color w:val="000000"/>
          <w:sz w:val="26"/>
          <w:szCs w:val="26"/>
        </w:rPr>
        <w:t xml:space="preserve"> </w:t>
      </w:r>
      <w:r w:rsidRPr="001618AC">
        <w:rPr>
          <w:color w:val="000000"/>
          <w:sz w:val="26"/>
          <w:szCs w:val="26"/>
        </w:rPr>
        <w:t>Идеальным было бы передавать такие разработки внедренческим</w:t>
      </w:r>
      <w:r w:rsidR="00090729">
        <w:rPr>
          <w:color w:val="000000"/>
          <w:sz w:val="26"/>
          <w:szCs w:val="26"/>
        </w:rPr>
        <w:t xml:space="preserve"> </w:t>
      </w:r>
      <w:r w:rsidRPr="001618AC">
        <w:rPr>
          <w:color w:val="000000"/>
          <w:sz w:val="26"/>
          <w:szCs w:val="26"/>
        </w:rPr>
        <w:t>фирмам, вроде «силиконовой долины» в США или создаваемой в нашей</w:t>
      </w:r>
      <w:r w:rsidR="00090729">
        <w:rPr>
          <w:color w:val="000000"/>
          <w:sz w:val="26"/>
          <w:szCs w:val="26"/>
        </w:rPr>
        <w:t xml:space="preserve"> </w:t>
      </w:r>
      <w:r w:rsidRPr="001618AC">
        <w:rPr>
          <w:color w:val="000000"/>
          <w:sz w:val="26"/>
          <w:szCs w:val="26"/>
        </w:rPr>
        <w:t xml:space="preserve">стране «Сколково». </w:t>
      </w:r>
    </w:p>
    <w:p w:rsidR="00090729" w:rsidRDefault="00E82CEE" w:rsidP="00090729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618AC">
        <w:rPr>
          <w:color w:val="000000"/>
          <w:sz w:val="26"/>
          <w:szCs w:val="26"/>
        </w:rPr>
        <w:lastRenderedPageBreak/>
        <w:t>В рамках действующей в России общественной палаты</w:t>
      </w:r>
      <w:r w:rsidRPr="001618AC">
        <w:rPr>
          <w:color w:val="000000"/>
          <w:sz w:val="26"/>
          <w:szCs w:val="26"/>
        </w:rPr>
        <w:br/>
        <w:t>уже создана комиссия по отбору наиболее значимых разработок, но, к сожалению, их количество вряд ли окажется большим.</w:t>
      </w:r>
    </w:p>
    <w:p w:rsidR="00E82CEE" w:rsidRPr="00090729" w:rsidRDefault="00E82CEE" w:rsidP="00090729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618AC">
        <w:rPr>
          <w:color w:val="000000"/>
          <w:sz w:val="26"/>
          <w:szCs w:val="26"/>
        </w:rPr>
        <w:t>В некоторых вузах успешно используют для внедрения, в частности,</w:t>
      </w:r>
      <w:r w:rsidRPr="001618AC">
        <w:rPr>
          <w:color w:val="000000"/>
          <w:sz w:val="26"/>
          <w:szCs w:val="26"/>
        </w:rPr>
        <w:br/>
        <w:t>для изготовления моделей, опытных образцов учебно-производственные</w:t>
      </w:r>
      <w:r w:rsidRPr="001618AC">
        <w:rPr>
          <w:color w:val="000000"/>
          <w:sz w:val="26"/>
          <w:szCs w:val="26"/>
        </w:rPr>
        <w:br/>
        <w:t>мастерские (С-Петербургский ГАУ, Ижевская ГСХА). Их опыт подтверждает высокую эффективность как для научной, так и учебно</w:t>
      </w:r>
      <w:r w:rsidR="00360B18">
        <w:rPr>
          <w:color w:val="000000"/>
          <w:sz w:val="26"/>
          <w:szCs w:val="26"/>
        </w:rPr>
        <w:t>-</w:t>
      </w:r>
      <w:r w:rsidRPr="001618AC">
        <w:rPr>
          <w:color w:val="000000"/>
          <w:sz w:val="26"/>
          <w:szCs w:val="26"/>
        </w:rPr>
        <w:t>исследовательской работы студентов и аспирантов.</w:t>
      </w:r>
      <w:r w:rsidR="00090729">
        <w:rPr>
          <w:color w:val="000000"/>
          <w:sz w:val="26"/>
          <w:szCs w:val="26"/>
        </w:rPr>
        <w:t xml:space="preserve"> </w:t>
      </w:r>
      <w:r w:rsidRPr="001618AC">
        <w:rPr>
          <w:color w:val="000000"/>
          <w:sz w:val="26"/>
          <w:szCs w:val="26"/>
        </w:rPr>
        <w:t>На инженерном факультете Пермской ГСХА накоплен некоторый</w:t>
      </w:r>
      <w:r w:rsidR="00090729">
        <w:rPr>
          <w:color w:val="000000"/>
          <w:sz w:val="26"/>
          <w:szCs w:val="26"/>
        </w:rPr>
        <w:t xml:space="preserve"> </w:t>
      </w:r>
      <w:r w:rsidRPr="001618AC">
        <w:rPr>
          <w:color w:val="000000"/>
          <w:sz w:val="26"/>
          <w:szCs w:val="26"/>
        </w:rPr>
        <w:t>опыт работы аспирантов и студентов в научно-исследовательской лаборатории механизации производства и переработки сельскохозяйственной</w:t>
      </w:r>
      <w:r w:rsidRPr="001618AC">
        <w:rPr>
          <w:color w:val="000000"/>
          <w:sz w:val="26"/>
          <w:szCs w:val="26"/>
        </w:rPr>
        <w:br/>
        <w:t>продукции. В этой лаборатории студенты вместе с сотрудниками занимаются проектированием, модернизацией существующих зерноочистительных комплексов, а в период производственных практик внедряют свои разработки в производство.</w:t>
      </w:r>
    </w:p>
    <w:p w:rsidR="00090729" w:rsidRDefault="00E82CEE" w:rsidP="00030E59">
      <w:pPr>
        <w:spacing w:after="0"/>
        <w:ind w:firstLine="567"/>
        <w:jc w:val="both"/>
        <w:rPr>
          <w:color w:val="000000"/>
          <w:sz w:val="26"/>
          <w:szCs w:val="26"/>
        </w:rPr>
      </w:pPr>
      <w:r w:rsidRPr="001618AC">
        <w:rPr>
          <w:rFonts w:ascii="Times New Roman" w:hAnsi="Times New Roman" w:cs="Times New Roman"/>
          <w:color w:val="000000"/>
          <w:sz w:val="26"/>
          <w:szCs w:val="26"/>
        </w:rPr>
        <w:t>В Пермском крае работают организации по реконструкции животноводческих ферм. Они также привлекают студентов для внедрения разработок в производство.</w:t>
      </w:r>
      <w:r w:rsidRPr="001618AC">
        <w:rPr>
          <w:color w:val="000000"/>
          <w:sz w:val="26"/>
          <w:szCs w:val="26"/>
        </w:rPr>
        <w:br/>
      </w:r>
      <w:r w:rsidRPr="001618AC">
        <w:rPr>
          <w:rFonts w:ascii="Times New Roman" w:hAnsi="Times New Roman" w:cs="Times New Roman"/>
          <w:color w:val="000000"/>
          <w:sz w:val="26"/>
          <w:szCs w:val="26"/>
        </w:rPr>
        <w:t>Успешным в вопросах внедрения в производство оказалось сотрудничество инженерного факультета Пермской ГСХА с Институтом механики сплошных сред Уральского отделения Российской академии наук.</w:t>
      </w:r>
    </w:p>
    <w:p w:rsidR="00090729" w:rsidRDefault="00E82CEE" w:rsidP="00030E59">
      <w:pPr>
        <w:spacing w:after="0"/>
        <w:ind w:firstLine="567"/>
        <w:jc w:val="both"/>
        <w:rPr>
          <w:color w:val="000000"/>
          <w:sz w:val="26"/>
          <w:szCs w:val="26"/>
        </w:rPr>
      </w:pPr>
      <w:r w:rsidRPr="001618AC">
        <w:rPr>
          <w:rFonts w:ascii="Times New Roman" w:hAnsi="Times New Roman" w:cs="Times New Roman"/>
          <w:color w:val="000000"/>
          <w:sz w:val="26"/>
          <w:szCs w:val="26"/>
        </w:rPr>
        <w:t>В отделе биополимеров проводятся исследования по экструдированию ряда сельскохозяйственных культур с целью повышения качества кормов, пищевых продуктов и биотоплива, в которых студенты (как правило,</w:t>
      </w:r>
      <w:r w:rsidRPr="001618AC">
        <w:rPr>
          <w:color w:val="000000"/>
          <w:sz w:val="26"/>
          <w:szCs w:val="26"/>
        </w:rPr>
        <w:br/>
      </w:r>
      <w:r w:rsidRPr="001618AC">
        <w:rPr>
          <w:rFonts w:ascii="Times New Roman" w:hAnsi="Times New Roman" w:cs="Times New Roman"/>
          <w:color w:val="000000"/>
          <w:sz w:val="26"/>
          <w:szCs w:val="26"/>
        </w:rPr>
        <w:t>дипломники) и аспиранты выполняют работы, а затем участвуют во внедрении в производство.</w:t>
      </w:r>
    </w:p>
    <w:p w:rsidR="007C38FD" w:rsidRDefault="00E82CEE" w:rsidP="00030E59">
      <w:pPr>
        <w:spacing w:after="0"/>
        <w:ind w:firstLine="567"/>
        <w:jc w:val="both"/>
        <w:rPr>
          <w:color w:val="000000"/>
          <w:sz w:val="26"/>
          <w:szCs w:val="26"/>
        </w:rPr>
      </w:pPr>
      <w:r w:rsidRPr="001618AC">
        <w:rPr>
          <w:rFonts w:ascii="Times New Roman" w:hAnsi="Times New Roman" w:cs="Times New Roman"/>
          <w:color w:val="000000"/>
          <w:sz w:val="26"/>
          <w:szCs w:val="26"/>
        </w:rPr>
        <w:t>Используется и такая форма внедрения, как выполнение курсовых и</w:t>
      </w:r>
      <w:r w:rsidRPr="001618AC">
        <w:rPr>
          <w:color w:val="000000"/>
          <w:sz w:val="26"/>
          <w:szCs w:val="26"/>
        </w:rPr>
        <w:br/>
      </w:r>
      <w:r w:rsidRPr="001618AC">
        <w:rPr>
          <w:rFonts w:ascii="Times New Roman" w:hAnsi="Times New Roman" w:cs="Times New Roman"/>
          <w:color w:val="000000"/>
          <w:sz w:val="26"/>
          <w:szCs w:val="26"/>
        </w:rPr>
        <w:t>дипломных проектов по заявкам сельскохозяйственных предприятий. Некоторые из этих работ проводятся на хоздоговорной основе.</w:t>
      </w:r>
    </w:p>
    <w:p w:rsidR="00E82CEE" w:rsidRDefault="00E82CEE" w:rsidP="00030E5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8AC">
        <w:rPr>
          <w:rFonts w:ascii="Times New Roman" w:hAnsi="Times New Roman" w:cs="Times New Roman"/>
          <w:color w:val="000000"/>
          <w:sz w:val="26"/>
          <w:szCs w:val="26"/>
        </w:rPr>
        <w:t>Участие во внедренческих работах любой формы оказывает большое</w:t>
      </w:r>
      <w:r w:rsidRPr="001618AC">
        <w:rPr>
          <w:color w:val="000000"/>
          <w:sz w:val="26"/>
          <w:szCs w:val="26"/>
        </w:rPr>
        <w:br/>
      </w:r>
      <w:r w:rsidRPr="001618AC">
        <w:rPr>
          <w:rFonts w:ascii="Times New Roman" w:hAnsi="Times New Roman" w:cs="Times New Roman"/>
          <w:color w:val="000000"/>
          <w:sz w:val="26"/>
          <w:szCs w:val="26"/>
        </w:rPr>
        <w:t>влияние не только на профессиональную подготовку специалистов, но и на</w:t>
      </w:r>
      <w:r w:rsidRPr="001618AC">
        <w:rPr>
          <w:color w:val="000000"/>
          <w:sz w:val="26"/>
          <w:szCs w:val="26"/>
        </w:rPr>
        <w:br/>
      </w:r>
      <w:r w:rsidRPr="001618AC">
        <w:rPr>
          <w:rFonts w:ascii="Times New Roman" w:hAnsi="Times New Roman" w:cs="Times New Roman"/>
          <w:color w:val="000000"/>
          <w:sz w:val="26"/>
          <w:szCs w:val="26"/>
        </w:rPr>
        <w:t>формирование у них активной жизненной позиции.</w:t>
      </w:r>
    </w:p>
    <w:p w:rsidR="00221BB1" w:rsidRPr="00E82CEE" w:rsidRDefault="00221BB1" w:rsidP="00E82CEE"/>
    <w:sectPr w:rsidR="00221BB1" w:rsidRPr="00E82CEE" w:rsidSect="00090729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59" w:rsidRDefault="006A0359" w:rsidP="00090729">
      <w:pPr>
        <w:spacing w:after="0" w:line="240" w:lineRule="auto"/>
      </w:pPr>
      <w:r>
        <w:separator/>
      </w:r>
    </w:p>
  </w:endnote>
  <w:endnote w:type="continuationSeparator" w:id="0">
    <w:p w:rsidR="006A0359" w:rsidRDefault="006A0359" w:rsidP="0009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70265"/>
      <w:docPartObj>
        <w:docPartGallery w:val="Page Numbers (Bottom of Page)"/>
        <w:docPartUnique/>
      </w:docPartObj>
    </w:sdtPr>
    <w:sdtContent>
      <w:p w:rsidR="00E51905" w:rsidRDefault="00E519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894">
          <w:rPr>
            <w:noProof/>
          </w:rPr>
          <w:t>3</w:t>
        </w:r>
        <w:r>
          <w:fldChar w:fldCharType="end"/>
        </w:r>
      </w:p>
    </w:sdtContent>
  </w:sdt>
  <w:p w:rsidR="00090729" w:rsidRDefault="000907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59" w:rsidRDefault="006A0359" w:rsidP="00090729">
      <w:pPr>
        <w:spacing w:after="0" w:line="240" w:lineRule="auto"/>
      </w:pPr>
      <w:r>
        <w:separator/>
      </w:r>
    </w:p>
  </w:footnote>
  <w:footnote w:type="continuationSeparator" w:id="0">
    <w:p w:rsidR="006A0359" w:rsidRDefault="006A0359" w:rsidP="0009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9C0"/>
    <w:multiLevelType w:val="hybridMultilevel"/>
    <w:tmpl w:val="1BAA8B28"/>
    <w:lvl w:ilvl="0" w:tplc="47E2F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824AAD"/>
    <w:multiLevelType w:val="hybridMultilevel"/>
    <w:tmpl w:val="0E3A1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DD343F"/>
    <w:multiLevelType w:val="hybridMultilevel"/>
    <w:tmpl w:val="26F60B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5B029B"/>
    <w:multiLevelType w:val="hybridMultilevel"/>
    <w:tmpl w:val="2A3ED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2CEE"/>
    <w:rsid w:val="00030E59"/>
    <w:rsid w:val="00090729"/>
    <w:rsid w:val="0011432E"/>
    <w:rsid w:val="001D6453"/>
    <w:rsid w:val="00221BB1"/>
    <w:rsid w:val="002719AC"/>
    <w:rsid w:val="00360B18"/>
    <w:rsid w:val="00470C45"/>
    <w:rsid w:val="00483357"/>
    <w:rsid w:val="00497B86"/>
    <w:rsid w:val="00503B02"/>
    <w:rsid w:val="00511319"/>
    <w:rsid w:val="005F2500"/>
    <w:rsid w:val="0063690D"/>
    <w:rsid w:val="006A0359"/>
    <w:rsid w:val="006B2A31"/>
    <w:rsid w:val="006B3E54"/>
    <w:rsid w:val="006F3A16"/>
    <w:rsid w:val="007B7329"/>
    <w:rsid w:val="007C38FD"/>
    <w:rsid w:val="00A36B60"/>
    <w:rsid w:val="00AF4894"/>
    <w:rsid w:val="00B26A4E"/>
    <w:rsid w:val="00B617D8"/>
    <w:rsid w:val="00C934FD"/>
    <w:rsid w:val="00CA1354"/>
    <w:rsid w:val="00CB73FE"/>
    <w:rsid w:val="00D3082B"/>
    <w:rsid w:val="00D34642"/>
    <w:rsid w:val="00D67820"/>
    <w:rsid w:val="00E51905"/>
    <w:rsid w:val="00E8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61D2"/>
  <w15:docId w15:val="{FFA966D0-878B-4482-9432-6D909813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82C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E82CEE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C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30E59"/>
    <w:rPr>
      <w:color w:val="0000FF"/>
      <w:u w:val="single"/>
    </w:rPr>
  </w:style>
  <w:style w:type="paragraph" w:customStyle="1" w:styleId="Default">
    <w:name w:val="Default"/>
    <w:rsid w:val="00030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03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3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0">
    <w:name w:val="ff0"/>
    <w:basedOn w:val="a0"/>
    <w:rsid w:val="00030E59"/>
  </w:style>
  <w:style w:type="paragraph" w:styleId="a9">
    <w:name w:val="header"/>
    <w:basedOn w:val="a"/>
    <w:link w:val="aa"/>
    <w:uiPriority w:val="99"/>
    <w:unhideWhenUsed/>
    <w:rsid w:val="0009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729"/>
  </w:style>
  <w:style w:type="paragraph" w:styleId="ab">
    <w:name w:val="footer"/>
    <w:basedOn w:val="a"/>
    <w:link w:val="ac"/>
    <w:uiPriority w:val="99"/>
    <w:unhideWhenUsed/>
    <w:rsid w:val="0009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729"/>
  </w:style>
  <w:style w:type="character" w:customStyle="1" w:styleId="fontstyle01">
    <w:name w:val="fontstyle01"/>
    <w:basedOn w:val="a0"/>
    <w:rsid w:val="00503B02"/>
    <w:rPr>
      <w:rFonts w:ascii="Italic" w:hAnsi="Italic" w:hint="default"/>
      <w:b w:val="0"/>
      <w:bCs w:val="0"/>
      <w:i/>
      <w:iCs/>
      <w:color w:val="000000"/>
      <w:sz w:val="32"/>
      <w:szCs w:val="32"/>
    </w:rPr>
  </w:style>
  <w:style w:type="character" w:customStyle="1" w:styleId="fontstyle21">
    <w:name w:val="fontstyle21"/>
    <w:basedOn w:val="a0"/>
    <w:rsid w:val="00503B02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niitim.novokubansk.ru/Standart/Ukaz.htm" TargetMode="External"/><Relationship Id="rId13" Type="http://schemas.openxmlformats.org/officeDocument/2006/relationships/hyperlink" Target="http://www.rosniitim.novokubansk.ru/Standart/Ukaz231.htm" TargetMode="External"/><Relationship Id="rId18" Type="http://schemas.openxmlformats.org/officeDocument/2006/relationships/hyperlink" Target="http://www.rosniitim.novokubansk.ru/Standart/Ukaz236.htm" TargetMode="External"/><Relationship Id="rId26" Type="http://schemas.openxmlformats.org/officeDocument/2006/relationships/hyperlink" Target="http://www.rosniitim.novokubansk.ru/Standart/Ukaz2314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niitim.novokubansk.ru/Standart/Ukaz239.htm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rosniitim.novokubansk.ru/Standart/Ukaz.htm" TargetMode="External"/><Relationship Id="rId17" Type="http://schemas.openxmlformats.org/officeDocument/2006/relationships/hyperlink" Target="http://www.rosniitim.novokubansk.ru/Standart/Ukaz235.htm" TargetMode="External"/><Relationship Id="rId25" Type="http://schemas.openxmlformats.org/officeDocument/2006/relationships/hyperlink" Target="http://www.rosniitim.novokubansk.ru/Standart/Ukaz231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niitim.novokubansk.ru/Standart/Ukaz234.htm" TargetMode="External"/><Relationship Id="rId20" Type="http://schemas.openxmlformats.org/officeDocument/2006/relationships/hyperlink" Target="http://www.rosniitim.novokubansk.ru/Standart/Ukaz238.ht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niitim.novokubansk.ru/Standart/Ukaz.htm" TargetMode="External"/><Relationship Id="rId24" Type="http://schemas.openxmlformats.org/officeDocument/2006/relationships/hyperlink" Target="http://www.rosniitim.novokubansk.ru/Standart/Ukaz231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niitim.novokubansk.ru/Standart/Ukaz233.htm" TargetMode="External"/><Relationship Id="rId23" Type="http://schemas.openxmlformats.org/officeDocument/2006/relationships/hyperlink" Target="http://www.rosniitim.novokubansk.ru/Standart/Ukaz2311.htm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www.rosniitim.novokubansk.ru/Standart/Ukaz22.htm" TargetMode="External"/><Relationship Id="rId19" Type="http://schemas.openxmlformats.org/officeDocument/2006/relationships/hyperlink" Target="http://www.rosniitim.novokubansk.ru/Standart/Ukaz237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niitim.novokubansk.ru/Standart/Ukaz21.htm" TargetMode="External"/><Relationship Id="rId14" Type="http://schemas.openxmlformats.org/officeDocument/2006/relationships/hyperlink" Target="http://www.rosniitim.novokubansk.ru/Standart/Ukaz232.htm" TargetMode="External"/><Relationship Id="rId22" Type="http://schemas.openxmlformats.org/officeDocument/2006/relationships/hyperlink" Target="http://www.rosniitim.novokubansk.ru/Standart/Ukaz2310.htm" TargetMode="External"/><Relationship Id="rId27" Type="http://schemas.openxmlformats.org/officeDocument/2006/relationships/hyperlink" Target="http://www.rosniitim.novokubansk.ru/Standart/Ukaz2315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user</cp:lastModifiedBy>
  <cp:revision>22</cp:revision>
  <dcterms:created xsi:type="dcterms:W3CDTF">2017-01-29T13:22:00Z</dcterms:created>
  <dcterms:modified xsi:type="dcterms:W3CDTF">2024-08-19T12:57:00Z</dcterms:modified>
</cp:coreProperties>
</file>