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79" w:rsidRPr="006C3AF6" w:rsidRDefault="00801979" w:rsidP="00801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sz w:val="24"/>
          <w:szCs w:val="24"/>
        </w:rPr>
        <w:t xml:space="preserve">Лекция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10 (4</w:t>
      </w:r>
      <w:r w:rsidRPr="00BC75DF">
        <w:rPr>
          <w:rFonts w:ascii="Times New Roman" w:hAnsi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AF6">
        <w:rPr>
          <w:rFonts w:ascii="Times New Roman" w:hAnsi="Times New Roman" w:cs="Times New Roman"/>
          <w:b/>
          <w:sz w:val="24"/>
          <w:szCs w:val="24"/>
        </w:rPr>
        <w:t>Теории элит как особое направление стратификационных  исследований.</w:t>
      </w:r>
    </w:p>
    <w:p w:rsidR="00801979" w:rsidRDefault="00801979" w:rsidP="00801979">
      <w:pPr>
        <w:pStyle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noProof/>
          <w:sz w:val="24"/>
          <w:szCs w:val="24"/>
        </w:rPr>
        <w:t>1.Сущность и природа политической элиты.</w:t>
      </w:r>
    </w:p>
    <w:p w:rsidR="00801979" w:rsidRPr="00D176F9" w:rsidRDefault="00801979" w:rsidP="00801979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sz w:val="24"/>
          <w:szCs w:val="24"/>
        </w:rPr>
        <w:t>2.Структура, типологическое многообразие и функции политической элиты.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979" w:rsidRDefault="00801979" w:rsidP="00801979">
      <w:pPr>
        <w:pStyle w:val="1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noProof/>
          <w:sz w:val="24"/>
          <w:szCs w:val="24"/>
        </w:rPr>
        <w:t>1.Сущность и природа политической элиты.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Элита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необходимый и объективно существующий элемент социальной структуры любого общества. </w:t>
      </w:r>
      <w:r w:rsidRPr="00D36BCB">
        <w:rPr>
          <w:rFonts w:ascii="Times New Roman" w:hAnsi="Times New Roman" w:cs="Times New Roman"/>
          <w:sz w:val="24"/>
          <w:szCs w:val="24"/>
          <w:u w:val="single"/>
        </w:rPr>
        <w:t xml:space="preserve">Элита, социально детерминированное явление, формирование, развитие и функционирование которого определяются рядом объективных и субъективных факторов: материальным, социальным и физиолого-психологическим неравенством людей, объективным характером разделения труда, высокой значимостью управленческой деятельности, особенно политической. </w:t>
      </w:r>
      <w:r w:rsidRPr="00D176F9">
        <w:rPr>
          <w:rFonts w:ascii="Times New Roman" w:hAnsi="Times New Roman" w:cs="Times New Roman"/>
          <w:sz w:val="24"/>
          <w:szCs w:val="24"/>
        </w:rPr>
        <w:t>И еще: ни один класс, социальный слой или иная социально оформившаяся группа не способны реализовать свои интересы и обеспечить развитие непосредственно, путем равномерного влияния всех на принятие государственных решений. Они могут этого достичь лишь при помощи и посредством «малых центров»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D176F9">
        <w:rPr>
          <w:rFonts w:ascii="Times New Roman" w:hAnsi="Times New Roman" w:cs="Times New Roman"/>
          <w:sz w:val="24"/>
          <w:szCs w:val="24"/>
        </w:rPr>
        <w:t>активно властвующих, продуктивных элит.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Исторический опыт свидетельствует, что даже на современном этапе развития разговоры о безбрежной демократии как особой формы народовластия всех трудящихся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не более чем идеалистическая конструкция в головах эгалитаристов. «Власть,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писал НА. Бердяев,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не может принадлежать всем, не может быть механически равной. Власть должна принадлежать лучшим, избранным личностям, на которые возлагается великая ответственность и которые возлагают на себя великие обязанности. Но эта власть лучших должна быть порождена из самих недр народной жизни, должна быть имманентна народу, его собственной потенцией, а не чем-то навязанным ему извне, поставленным над ним». И он был прав, хотя тоже не сумел избавиться от идеализации, но уже элиты.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В современной западной и отечественной социологии существуют множество </w:t>
      </w:r>
      <w:r w:rsidRPr="00D176F9">
        <w:rPr>
          <w:rFonts w:ascii="Times New Roman" w:hAnsi="Times New Roman" w:cs="Times New Roman"/>
          <w:spacing w:val="20"/>
          <w:sz w:val="24"/>
          <w:szCs w:val="24"/>
        </w:rPr>
        <w:t>определений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политической элиты.</w:t>
      </w:r>
    </w:p>
    <w:p w:rsidR="00801979" w:rsidRPr="00E03B96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96">
        <w:rPr>
          <w:rFonts w:ascii="Times New Roman" w:hAnsi="Times New Roman" w:cs="Times New Roman"/>
          <w:b/>
          <w:bCs/>
          <w:sz w:val="24"/>
          <w:szCs w:val="24"/>
        </w:rPr>
        <w:t>С позиции статусно-функционального подхода даются следующие определения элиты: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 w:rsidRPr="00D176F9">
        <w:rPr>
          <w:rFonts w:ascii="Times New Roman" w:hAnsi="Times New Roman" w:cs="Times New Roman"/>
          <w:sz w:val="24"/>
          <w:szCs w:val="24"/>
        </w:rPr>
        <w:t>в люди, обладающие высоким социальным положением в обществе и благодаря этому влияющие на социальный прогресс (Л. Дюпре);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меньшинство населения, которое принимает важнейшие решения в обществе и правит большинством (П. Шаран);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специфические властно-политические группы, которые представляют исполнительную часть правящего класса (М. Нарта);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меньшинство, осуществляющее наиболее важные функции в обществе, имеющее в нем наибольшие вес и влияние (С. Келлер);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особая, относительно небольшая социальная группа людей, занимающая командные, ключевые позиции, принимающая важные решения и оказывающая влияние в различных сферах общественной жизни (Б. Головачев);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люди, занимающие такие социально-политические позиции, которые дают им возможность возвыситься над средой обыкновенных людей и принимать решения, имеющие крупные последствия (Р. Миллс);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наивысший социальный слой, осуществляющий основные (коренные) функции управления обществом и государством (В. Соколов);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чиновники высшего звена, обладающие формальной властью в организациях и институтах, определяющих жизнь в обществе (Т. Дай);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небольшая группа лиц, занимающих ведущие позиции в политической жизни общества (В. Геттсмэн).</w:t>
      </w:r>
    </w:p>
    <w:p w:rsidR="00801979" w:rsidRPr="00E03B96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B96">
        <w:rPr>
          <w:rFonts w:ascii="Times New Roman" w:hAnsi="Times New Roman" w:cs="Times New Roman"/>
          <w:b/>
          <w:bCs/>
          <w:sz w:val="24"/>
          <w:szCs w:val="24"/>
        </w:rPr>
        <w:t>Сторонники ценностного подхода трактуют понятие элиты так: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люди с исключительными интеллектуальными способностями и наивысшим чувством личной ответственности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(X.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Ортега-и-Гассет, Ж. Тощенко);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lastRenderedPageBreak/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особая группа «боговдохновленных», харизматических личностей                     (Ж. Фройнд);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к элите можно отнести только людей большого ума и сильного характера, обладающих образованием, которых лишены другие (Т. Корбет);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группа людей, отличающаяся особыми качествами, благодаря которым достигла наивысших вершин в сфере политики (А. Сребницкий);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творчески мыслящее меньшинство общества (А. Тойнби);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лица, пользующиеся в обществе наибольшим престижем и богатством               (Г. Лассуэл);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люди, которые благодаря своему богатству, власти и выдающимся личным способностям возвышаются над массой прочих индивидов, приобретают широкую известность, оказывают влияние на судьбы многих людей и оставляют след в истории (А. Зиновьев).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Если обобщить слож</w:t>
      </w:r>
      <w:r>
        <w:rPr>
          <w:rFonts w:ascii="Times New Roman" w:hAnsi="Times New Roman" w:cs="Times New Roman"/>
          <w:sz w:val="24"/>
          <w:szCs w:val="24"/>
        </w:rPr>
        <w:t xml:space="preserve">ившиеся в научных публикациях </w:t>
      </w:r>
      <w:r w:rsidRPr="00D176F9">
        <w:rPr>
          <w:rFonts w:ascii="Times New Roman" w:hAnsi="Times New Roman" w:cs="Times New Roman"/>
          <w:sz w:val="24"/>
          <w:szCs w:val="24"/>
        </w:rPr>
        <w:t xml:space="preserve">итоги исследований, то можно сделать вывод, что </w:t>
      </w:r>
      <w:r w:rsidRPr="008C39C3">
        <w:rPr>
          <w:rFonts w:ascii="Times New Roman" w:hAnsi="Times New Roman" w:cs="Times New Roman"/>
          <w:sz w:val="24"/>
          <w:szCs w:val="24"/>
          <w:u w:val="single"/>
        </w:rPr>
        <w:t>элита</w:t>
      </w:r>
      <w:r w:rsidRPr="008C39C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—</w:t>
      </w:r>
      <w:r w:rsidRPr="008C39C3">
        <w:rPr>
          <w:rFonts w:ascii="Times New Roman" w:hAnsi="Times New Roman" w:cs="Times New Roman"/>
          <w:sz w:val="24"/>
          <w:szCs w:val="24"/>
          <w:u w:val="single"/>
        </w:rPr>
        <w:t xml:space="preserve"> это прежде всего статус и интеллект, неординарность мышления и поступков, культура и прочность нравственных позиций.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Это реальная, а не мнимая возможность прямо или опосредованно распоряжаться материально-техническими ресурсами и людским потенциалом страны, это, наконец, власть, обеспечивающая возможность участия «в решениях, имеющих по меньшей мере общегосударственное значение». Представленная модель элиты, конечно, идеал, своеобразный ориентир, по которому общество должно двигаться в сторону формирования достойного и эффективного государственного истеблишмента.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9C3">
        <w:rPr>
          <w:rFonts w:ascii="Times New Roman" w:hAnsi="Times New Roman" w:cs="Times New Roman"/>
          <w:sz w:val="24"/>
          <w:szCs w:val="24"/>
          <w:u w:val="single"/>
        </w:rPr>
        <w:t>Элитные слои и группы, соответствующие им административно-политические и управленческие структуры существуют объективно и являются результатом не чьей-то субъективной воли, а результатом естественно-исторического развития общественных отношений, прежде всего экономических, политических, духовно-нравственных</w:t>
      </w:r>
      <w:r w:rsidRPr="008C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979" w:rsidRPr="008C39C3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Можно полностью согласиться с позицией </w:t>
      </w:r>
      <w:r>
        <w:rPr>
          <w:rFonts w:ascii="Times New Roman" w:hAnsi="Times New Roman" w:cs="Times New Roman"/>
          <w:sz w:val="24"/>
          <w:szCs w:val="24"/>
        </w:rPr>
        <w:t xml:space="preserve">рос. политолога, социолога </w:t>
      </w:r>
      <w:r w:rsidRPr="00D176F9">
        <w:rPr>
          <w:rFonts w:ascii="Times New Roman" w:hAnsi="Times New Roman" w:cs="Times New Roman"/>
          <w:sz w:val="24"/>
          <w:szCs w:val="24"/>
        </w:rPr>
        <w:t xml:space="preserve">М.Н. Афанасьева о том, что </w:t>
      </w:r>
      <w:r w:rsidRPr="008C39C3">
        <w:rPr>
          <w:rFonts w:ascii="Times New Roman" w:hAnsi="Times New Roman" w:cs="Times New Roman"/>
          <w:b/>
          <w:bCs/>
          <w:sz w:val="24"/>
          <w:szCs w:val="24"/>
        </w:rPr>
        <w:t>элита</w:t>
      </w:r>
      <w:r w:rsidRPr="008C39C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—</w:t>
      </w:r>
      <w:r w:rsidRPr="008C39C3">
        <w:rPr>
          <w:rFonts w:ascii="Times New Roman" w:hAnsi="Times New Roman" w:cs="Times New Roman"/>
          <w:b/>
          <w:bCs/>
          <w:sz w:val="24"/>
          <w:szCs w:val="24"/>
        </w:rPr>
        <w:t xml:space="preserve">подразумевает целую </w:t>
      </w:r>
      <w:r w:rsidRPr="008C39C3">
        <w:rPr>
          <w:rFonts w:ascii="Times New Roman" w:hAnsi="Times New Roman" w:cs="Times New Roman"/>
          <w:b/>
          <w:bCs/>
          <w:spacing w:val="20"/>
          <w:sz w:val="24"/>
          <w:szCs w:val="24"/>
        </w:rPr>
        <w:t>систему</w:t>
      </w:r>
      <w:r w:rsidRPr="008C39C3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социальных, политических, экономических и духовных параметров функционирования социального поля власти, таких, как: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плюралистический, несословный характер правящего слоя, свободная рекрутация в элиту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право каждого гражданина на политическую карьеру;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конкуренция «вертикальная»: наличие и легальность контрэлиты, циркуляция элит и реальная возможность в рамках реализации этой закономерности смены правительств и парламентов;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конкуренция «горизонтальная»: борьба за влияние между субэлитами, составляющими в совокупности правящий слой;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общественное признание «правильности» первенства тех или иных групп, основанная на соблюдении законов и установленных процедур.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Политическая элита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это не просто группа высокопоставленных должностных лиц и политиков с определенными деловыми, профессиональными, политико-мировоззренческими и моральными качествами. </w:t>
      </w:r>
      <w:r w:rsidRPr="008C39C3">
        <w:rPr>
          <w:rFonts w:ascii="Times New Roman" w:hAnsi="Times New Roman" w:cs="Times New Roman"/>
          <w:sz w:val="24"/>
          <w:szCs w:val="24"/>
          <w:u w:val="single"/>
        </w:rPr>
        <w:t>Элита это социальная общность, концентрирующая в своих руках значительный объем политической, прежде всего государственной власти, обеспечивающая выражение, субординацию и воплощение в управленческих решениях коренных интересов различных (прежде всего господствующих) классов и слоев общества и создающая соответствующие механизмы реализации политических замыслов и концепций.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Это особая система единения, несмотря на то, что в ее рядах не исключены самые острые столкновения кланов, секторов и сегментов.</w:t>
      </w:r>
    </w:p>
    <w:p w:rsidR="00801979" w:rsidRPr="008C39C3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9C3">
        <w:rPr>
          <w:rFonts w:ascii="Times New Roman" w:hAnsi="Times New Roman" w:cs="Times New Roman"/>
          <w:b/>
          <w:bCs/>
          <w:sz w:val="24"/>
          <w:szCs w:val="24"/>
        </w:rPr>
        <w:t xml:space="preserve">Элита отличается определенными интегративными качествами: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176F9">
        <w:rPr>
          <w:rFonts w:ascii="Times New Roman" w:hAnsi="Times New Roman" w:cs="Times New Roman"/>
          <w:sz w:val="24"/>
          <w:szCs w:val="24"/>
        </w:rPr>
        <w:t xml:space="preserve">относительным единством целей и воли к их достижению,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176F9">
        <w:rPr>
          <w:rFonts w:ascii="Times New Roman" w:hAnsi="Times New Roman" w:cs="Times New Roman"/>
          <w:sz w:val="24"/>
          <w:szCs w:val="24"/>
        </w:rPr>
        <w:t xml:space="preserve">корпоративностью духа,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176F9">
        <w:rPr>
          <w:rFonts w:ascii="Times New Roman" w:hAnsi="Times New Roman" w:cs="Times New Roman"/>
          <w:sz w:val="24"/>
          <w:szCs w:val="24"/>
        </w:rPr>
        <w:t xml:space="preserve">единой системой моральных и духовных ценностей. </w:t>
      </w:r>
    </w:p>
    <w:p w:rsidR="00801979" w:rsidRPr="00D176F9" w:rsidRDefault="00801979" w:rsidP="00801979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Горизонтальные внутриэлитные связи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обеспечивают кооперацию и единство элиты различных типов на одном уровне, а </w:t>
      </w:r>
      <w:r w:rsidRPr="00BA31B4">
        <w:rPr>
          <w:rFonts w:ascii="Times New Roman" w:hAnsi="Times New Roman" w:cs="Times New Roman"/>
          <w:b/>
          <w:bCs/>
          <w:sz w:val="24"/>
          <w:szCs w:val="24"/>
        </w:rPr>
        <w:t>вертикальные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связь нижестоящих элитных слоев с базисными вышестоящими группами лидеров, и наоборот. Все эти связи укрепляют внутриэлитные отношения, формируют групповое сознание, повышают взаимную ответственность каждого члена высшего руководства за результаты не только своей, но и общей деятельности.</w:t>
      </w:r>
    </w:p>
    <w:p w:rsidR="00801979" w:rsidRPr="00BA31B4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1B4">
        <w:rPr>
          <w:rFonts w:ascii="Times New Roman" w:hAnsi="Times New Roman" w:cs="Times New Roman"/>
          <w:b/>
          <w:bCs/>
          <w:sz w:val="24"/>
          <w:szCs w:val="24"/>
        </w:rPr>
        <w:t>Ведущими признаками элиты являются: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относительная самостоятельность по отношению к обществу;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высший социальный статус в политической сфере и престижность социального положения;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политическая власть и ориентированность на власть;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относительное совпадение целей и интересов, групповое сознание;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сила воли и харизматичность, тяготение к лидерской роли;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способность к принятию важнейших государственных решений и готовность нести ответственность за них;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однонаправленность вектора карьерных устремлений;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noProof/>
          <w:sz w:val="24"/>
          <w:szCs w:val="24"/>
        </w:rPr>
        <w:t>•</w:t>
      </w:r>
      <w:r w:rsidRPr="00D176F9">
        <w:rPr>
          <w:rFonts w:ascii="Times New Roman" w:hAnsi="Times New Roman" w:cs="Times New Roman"/>
          <w:sz w:val="24"/>
          <w:szCs w:val="24"/>
        </w:rPr>
        <w:t xml:space="preserve"> чувство принадлежности к касте избранных.  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Причем чем меньше по численности элитный слой, тем он гибче, тем четче просматривается в нем предводительская «магнетическая сила», тем более согласованно действуют его представители. Г. Моска писал: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«...</w:t>
      </w:r>
      <w:r w:rsidRPr="00D176F9">
        <w:rPr>
          <w:rFonts w:ascii="Times New Roman" w:hAnsi="Times New Roman" w:cs="Times New Roman"/>
          <w:sz w:val="24"/>
          <w:szCs w:val="24"/>
        </w:rPr>
        <w:t xml:space="preserve"> чем больше политическое сообщество, тем пропорционально меньше по сравнению с управляемым большинством и тем труднее будет для большинства организовывать отпор меньшинству». Он же считал, что доступ в политическую элиту (политический правящий класс) открывают прежде всего такие признаки, как «военная доблесть, богатство, происхождение и личные достоинства, место в церковной иерархии, искусство управления». Именно эти параметры он считал ведущими признаками принадлежности к элите и главными элитообразуюшими элементами.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Важнейшими факторами, укрепляющими элиту и препятствующими ее деградации и вырождению, являются качественные показатели: наличие мощной системы воспитания политических лидеров и подготовки руководящих кадров для государственного управления; наличие политических свобод и гласности; отсутствие монополии на средства массовой информации. И еще: широкий политический плюрализм и свободная конкуренция соперничающих в рамках закона политических сил и их лидеров; разделение и баланс власти, не конфронтация, а стремление к консенсусу и компромиссу; кадровая открытость высшего политико-управленческого персонала, его мобильность и гибкость; законность и правопорядок; строгое соблюдение демократических процедур решения кадровых вопросов.</w:t>
      </w:r>
    </w:p>
    <w:p w:rsidR="00801979" w:rsidRPr="00BA31B4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Все вышеизложенное позволяет дать следующее </w:t>
      </w:r>
      <w:r w:rsidRPr="00D176F9">
        <w:rPr>
          <w:rFonts w:ascii="Times New Roman" w:hAnsi="Times New Roman" w:cs="Times New Roman"/>
          <w:spacing w:val="20"/>
          <w:sz w:val="24"/>
          <w:szCs w:val="24"/>
        </w:rPr>
        <w:t>определение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политической элиты: </w:t>
      </w:r>
      <w:r w:rsidRPr="00BA31B4">
        <w:rPr>
          <w:rFonts w:ascii="Times New Roman" w:hAnsi="Times New Roman" w:cs="Times New Roman"/>
          <w:b/>
          <w:bCs/>
          <w:sz w:val="24"/>
          <w:szCs w:val="24"/>
        </w:rPr>
        <w:t>политическая элита</w:t>
      </w:r>
      <w:r w:rsidRPr="00BA31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—</w:t>
      </w:r>
      <w:r w:rsidRPr="00BA31B4">
        <w:rPr>
          <w:rFonts w:ascii="Times New Roman" w:hAnsi="Times New Roman" w:cs="Times New Roman"/>
          <w:b/>
          <w:bCs/>
          <w:sz w:val="24"/>
          <w:szCs w:val="24"/>
        </w:rPr>
        <w:t xml:space="preserve"> это относительно самостоятельная, привилегированная группа политических деятелей и высших руководителей государства и общества, обладающих выдающимися профессиональными, социальными и психолого-личностными качествами, обеспечивающими возможность реализации принципиальных кардинальных решений.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1979" w:rsidRPr="00D176F9" w:rsidRDefault="00801979" w:rsidP="00801979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sz w:val="24"/>
          <w:szCs w:val="24"/>
        </w:rPr>
        <w:t>2.Структура, типологическое многообразие и функции политической элиты.</w:t>
      </w:r>
    </w:p>
    <w:p w:rsidR="00801979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176F9">
        <w:rPr>
          <w:rFonts w:ascii="Times New Roman" w:hAnsi="Times New Roman" w:cs="Times New Roman"/>
          <w:sz w:val="24"/>
          <w:szCs w:val="24"/>
        </w:rPr>
        <w:t xml:space="preserve">литы </w:t>
      </w:r>
      <w:r>
        <w:rPr>
          <w:rFonts w:ascii="Times New Roman" w:hAnsi="Times New Roman" w:cs="Times New Roman"/>
          <w:sz w:val="24"/>
          <w:szCs w:val="24"/>
        </w:rPr>
        <w:t>классифицируют</w:t>
      </w:r>
      <w:r w:rsidRPr="0004262C">
        <w:rPr>
          <w:rFonts w:ascii="Times New Roman" w:hAnsi="Times New Roman" w:cs="Times New Roman"/>
          <w:sz w:val="24"/>
          <w:szCs w:val="24"/>
        </w:rPr>
        <w:t xml:space="preserve"> </w:t>
      </w:r>
      <w:r w:rsidRPr="00D176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979" w:rsidRPr="0004262C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4262C">
        <w:rPr>
          <w:rFonts w:ascii="Times New Roman" w:hAnsi="Times New Roman" w:cs="Times New Roman"/>
          <w:sz w:val="24"/>
          <w:szCs w:val="24"/>
        </w:rPr>
        <w:t xml:space="preserve">традиционные, формируемые по признаку наследственности; </w:t>
      </w:r>
    </w:p>
    <w:p w:rsidR="00801979" w:rsidRPr="0004262C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4262C">
        <w:rPr>
          <w:rFonts w:ascii="Times New Roman" w:hAnsi="Times New Roman" w:cs="Times New Roman"/>
          <w:sz w:val="24"/>
          <w:szCs w:val="24"/>
        </w:rPr>
        <w:t>2)меритократические</w:t>
      </w:r>
      <w:r w:rsidRPr="0004262C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4262C">
        <w:rPr>
          <w:rFonts w:ascii="Times New Roman" w:hAnsi="Times New Roman" w:cs="Times New Roman"/>
          <w:sz w:val="24"/>
          <w:szCs w:val="24"/>
        </w:rPr>
        <w:t xml:space="preserve"> по признаку личных заслуг и достижений; </w:t>
      </w:r>
    </w:p>
    <w:p w:rsidR="00801979" w:rsidRPr="0004262C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4262C">
        <w:rPr>
          <w:rFonts w:ascii="Times New Roman" w:hAnsi="Times New Roman" w:cs="Times New Roman"/>
          <w:sz w:val="24"/>
          <w:szCs w:val="24"/>
        </w:rPr>
        <w:t>3)позиционные</w:t>
      </w:r>
      <w:r w:rsidRPr="0004262C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4262C">
        <w:rPr>
          <w:rFonts w:ascii="Times New Roman" w:hAnsi="Times New Roman" w:cs="Times New Roman"/>
          <w:sz w:val="24"/>
          <w:szCs w:val="24"/>
        </w:rPr>
        <w:t xml:space="preserve"> по социально-статусному положению ее членов;</w:t>
      </w:r>
    </w:p>
    <w:p w:rsidR="00801979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4262C">
        <w:rPr>
          <w:rFonts w:ascii="Times New Roman" w:hAnsi="Times New Roman" w:cs="Times New Roman"/>
          <w:sz w:val="24"/>
          <w:szCs w:val="24"/>
        </w:rPr>
        <w:t>4)функциональные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по функциональной роли и ответственности; </w:t>
      </w:r>
    </w:p>
    <w:p w:rsidR="00801979" w:rsidRDefault="00801979" w:rsidP="00801979">
      <w:pPr>
        <w:pStyle w:val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4262C">
        <w:rPr>
          <w:rFonts w:ascii="Times New Roman" w:hAnsi="Times New Roman" w:cs="Times New Roman"/>
          <w:sz w:val="24"/>
          <w:szCs w:val="24"/>
        </w:rPr>
        <w:t>нормативные</w:t>
      </w:r>
      <w:r w:rsidRPr="0004262C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4262C">
        <w:rPr>
          <w:rFonts w:ascii="Times New Roman" w:hAnsi="Times New Roman" w:cs="Times New Roman"/>
          <w:sz w:val="24"/>
          <w:szCs w:val="24"/>
        </w:rPr>
        <w:t xml:space="preserve"> референтные группы. </w:t>
      </w:r>
    </w:p>
    <w:p w:rsidR="00801979" w:rsidRPr="00D176F9" w:rsidRDefault="00801979" w:rsidP="00801979">
      <w:pPr>
        <w:pStyle w:val="1"/>
        <w:tabs>
          <w:tab w:val="left" w:pos="86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62C">
        <w:rPr>
          <w:rFonts w:ascii="Times New Roman" w:hAnsi="Times New Roman" w:cs="Times New Roman"/>
          <w:sz w:val="24"/>
          <w:szCs w:val="24"/>
        </w:rPr>
        <w:t xml:space="preserve">Зачастую можно встретить и другие подходы к элитному </w:t>
      </w:r>
      <w:r w:rsidRPr="00D176F9">
        <w:rPr>
          <w:rFonts w:ascii="Times New Roman" w:hAnsi="Times New Roman" w:cs="Times New Roman"/>
          <w:sz w:val="24"/>
          <w:szCs w:val="24"/>
        </w:rPr>
        <w:t xml:space="preserve">моделированию: макиавеллевский, бихевиористский, плюралистический, социально-стратификационный. </w:t>
      </w:r>
      <w:r w:rsidRPr="00D176F9">
        <w:rPr>
          <w:rFonts w:ascii="Times New Roman" w:hAnsi="Times New Roman" w:cs="Times New Roman"/>
          <w:sz w:val="24"/>
          <w:szCs w:val="24"/>
        </w:rPr>
        <w:lastRenderedPageBreak/>
        <w:t xml:space="preserve">Нередко эти подходы переплетаются, дополняют друг друга. Отсюда типологическое многообразие теоретических моделей </w:t>
      </w:r>
      <w:r>
        <w:rPr>
          <w:rFonts w:ascii="Times New Roman" w:hAnsi="Times New Roman" w:cs="Times New Roman"/>
          <w:sz w:val="24"/>
          <w:szCs w:val="24"/>
        </w:rPr>
        <w:t>элит: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76F9">
        <w:rPr>
          <w:rFonts w:ascii="Times New Roman" w:hAnsi="Times New Roman" w:cs="Times New Roman"/>
          <w:sz w:val="24"/>
          <w:szCs w:val="24"/>
        </w:rPr>
        <w:t xml:space="preserve">По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уровню властных полномочий</w:t>
      </w:r>
      <w:r w:rsidRPr="00D176F9">
        <w:rPr>
          <w:rFonts w:ascii="Times New Roman" w:hAnsi="Times New Roman" w:cs="Times New Roman"/>
          <w:sz w:val="24"/>
          <w:szCs w:val="24"/>
        </w:rPr>
        <w:t xml:space="preserve"> и социально-политическому статусу элита бывает: правящая (собственно элита) или оппозиционная (контрэлита);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D176F9">
        <w:rPr>
          <w:rFonts w:ascii="Times New Roman" w:hAnsi="Times New Roman" w:cs="Times New Roman"/>
          <w:sz w:val="24"/>
          <w:szCs w:val="24"/>
        </w:rPr>
        <w:t xml:space="preserve">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уровню компетенции</w:t>
      </w:r>
      <w:r w:rsidRPr="00D176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176F9">
        <w:rPr>
          <w:rFonts w:ascii="Times New Roman" w:hAnsi="Times New Roman" w:cs="Times New Roman"/>
          <w:noProof/>
          <w:sz w:val="24"/>
          <w:szCs w:val="24"/>
        </w:rPr>
        <w:t>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высшая, общегосударственная (федерального уровня), средняя, региональная (областная, краевая, республиканская), местная, муниципальная (городская, районная);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D176F9">
        <w:rPr>
          <w:rFonts w:ascii="Times New Roman" w:hAnsi="Times New Roman" w:cs="Times New Roman"/>
          <w:sz w:val="24"/>
          <w:szCs w:val="24"/>
        </w:rPr>
        <w:t xml:space="preserve">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стилю</w:t>
      </w:r>
      <w:r w:rsidRPr="00D176F9">
        <w:rPr>
          <w:rFonts w:ascii="Times New Roman" w:hAnsi="Times New Roman" w:cs="Times New Roman"/>
          <w:sz w:val="24"/>
          <w:szCs w:val="24"/>
        </w:rPr>
        <w:t xml:space="preserve">, по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формам</w:t>
      </w:r>
      <w:r w:rsidRPr="00D176F9">
        <w:rPr>
          <w:rFonts w:ascii="Times New Roman" w:hAnsi="Times New Roman" w:cs="Times New Roman"/>
          <w:sz w:val="24"/>
          <w:szCs w:val="24"/>
        </w:rPr>
        <w:t xml:space="preserve"> и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методам правления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элита-лис мастеров политического маневра и компромисса, социального балансирования и неожиданных ударов, обходного маневра и политического мани</w:t>
      </w:r>
      <w:r>
        <w:rPr>
          <w:rFonts w:ascii="Times New Roman" w:hAnsi="Times New Roman" w:cs="Times New Roman"/>
          <w:sz w:val="24"/>
          <w:szCs w:val="24"/>
        </w:rPr>
        <w:t>пулирования</w:t>
      </w:r>
      <w:r w:rsidRPr="00D176F9">
        <w:rPr>
          <w:rFonts w:ascii="Times New Roman" w:hAnsi="Times New Roman" w:cs="Times New Roman"/>
          <w:sz w:val="24"/>
          <w:szCs w:val="24"/>
        </w:rPr>
        <w:t xml:space="preserve"> и элита-львов, которую отличают сильные харизматические качества, консерватизм, склонность к силовым методам руководства и прагматизму;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D176F9">
        <w:rPr>
          <w:rFonts w:ascii="Times New Roman" w:hAnsi="Times New Roman" w:cs="Times New Roman"/>
          <w:sz w:val="24"/>
          <w:szCs w:val="24"/>
        </w:rPr>
        <w:t xml:space="preserve">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характеру выражаемых интересов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профессиональная, демографическая, этническая, религиозная; </w:t>
      </w:r>
    </w:p>
    <w:p w:rsidR="0080197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D176F9">
        <w:rPr>
          <w:rFonts w:ascii="Times New Roman" w:hAnsi="Times New Roman" w:cs="Times New Roman"/>
          <w:sz w:val="24"/>
          <w:szCs w:val="24"/>
        </w:rPr>
        <w:t xml:space="preserve">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результатам деятельности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 конструктивная, псевдоэлита, антиэлита; 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D176F9">
        <w:rPr>
          <w:rFonts w:ascii="Times New Roman" w:hAnsi="Times New Roman" w:cs="Times New Roman"/>
          <w:sz w:val="24"/>
          <w:szCs w:val="24"/>
        </w:rPr>
        <w:t xml:space="preserve">о </w:t>
      </w:r>
      <w:r w:rsidRPr="00D176F9">
        <w:rPr>
          <w:rFonts w:ascii="Times New Roman" w:hAnsi="Times New Roman" w:cs="Times New Roman"/>
          <w:i/>
          <w:iCs/>
          <w:sz w:val="24"/>
          <w:szCs w:val="24"/>
        </w:rPr>
        <w:t>технологиям формирования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закрытая и открытая.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Такое многообразие не исчерпывается вышеприведенным перечнем и не означает, что элиты не взаимосвязаны. Наоборот, они не могут существовать одна без другой, тесно переплетены между собой как по вертикали, так и по горизонтали. Не меньше связаны они и по форме, и по содержанию своей деятельности. Мало того, многие видные представители верхних эшелонов одновременно представляют и политическую, и экономическую, и военную, и религиозную, и даже спортивную элиты.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В современной российской политической социологии, на наш взгляд, доминирует статусно-функциональная модель научного анализа элитного политического слоя с учетом, конечно, и ценностных параметров. Такой подход позволяет говорить о следующих </w:t>
      </w:r>
      <w:r w:rsidRPr="00D176F9">
        <w:rPr>
          <w:rFonts w:ascii="Times New Roman" w:hAnsi="Times New Roman" w:cs="Times New Roman"/>
          <w:spacing w:val="20"/>
          <w:sz w:val="24"/>
          <w:szCs w:val="24"/>
        </w:rPr>
        <w:t>типах элиты</w:t>
      </w:r>
      <w:r w:rsidRPr="00D176F9">
        <w:rPr>
          <w:rFonts w:ascii="Times New Roman" w:hAnsi="Times New Roman" w:cs="Times New Roman"/>
          <w:sz w:val="24"/>
          <w:szCs w:val="24"/>
        </w:rPr>
        <w:t>, интегрирующих в себе несколько критериев их оценки: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тоталитарная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 монопольной авторитарной власти. Это элита унитарная по своему кадровому составу и политическим ценностным ориентациям, закрытая по механизмам формирования, монопольная по идеологическим установкам и конфронтационная по стратегии и тактике участия в политике. Для многих ее представителей характерны жесткая нацеленность на политическую карьеру, социальная безответственность, лицемерие и стремление поддерживать видимость идеологического единства, отчуждение от народа;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либеральная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 демократического разделения власти. Чаще всего это унитарная по качественному составу и ценностным предпочтениям система, открытая по формам, но корпоративная по принципам формирования своих рядов. Это элита со специфической идеологической концепцией, консенсусная по методам и формам политической деятельности. Ее характерные черты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сочетание в политике гибкости с твердостью в защите своих элитных интересов, умеренный консерватизм, либерально-революционная направленность;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доминантная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 демократической ориентации, плюралистическая и мобильная по своему составу, открытая по механизмам рекрутирования своих членов, доминантная по идеологическим установкам и консенсусная по методам политико-управленческой деятельности. Такая элита чаще всего характерна для общества переходного этапа. Ей присущи способность к лавированию и компромиссам, перспективность и конструктивность, либерально-демократические воззрения, смелость и самостоятельность. Она легко вбирает в себя людей передовых взглядов, инициативных и способных на смелый поступок;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демократическая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элита цивилизованного демократического общества с сильной законодательной, исполнительной и судебной ветвями власти, плюралистическая по своему составу, идеологическим ориентациям и приоритетности социальных идеалов, открытая по механизмам формирования, консенсусная по формам и методам политической </w:t>
      </w:r>
      <w:r w:rsidRPr="00D176F9">
        <w:rPr>
          <w:rFonts w:ascii="Times New Roman" w:hAnsi="Times New Roman" w:cs="Times New Roman"/>
          <w:sz w:val="24"/>
          <w:szCs w:val="24"/>
        </w:rPr>
        <w:lastRenderedPageBreak/>
        <w:t>деятельности. Ее власть основана на авторитете, компетентности, богатстве, определенности нравственных позиций.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свидетельствует, что политическая элита в условиях командно-административной системы была по своей сути тоталитарной, особенно в период сталинского правления, когда во главе всей системы стоял вождь со своей номенклатурой, каждый представитель которой был лично обязан вождю и обладал своей четко определенной властью на государственном или региональном уровне. Номенклатура возвышалась над государством и партией, использовала (особенно не оглядываясь на законодательство) партгосаппарат и прежде всего силовые структуры как свое оружие. Позже ситуация несколько изменилась: усилились позиции бюрократической составляющей, через которую проводилась политика. Но суть авторитарного тоталитарного правления не менялась.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Идеология </w:t>
      </w:r>
      <w:r w:rsidRPr="00D176F9">
        <w:rPr>
          <w:rFonts w:ascii="Times New Roman" w:hAnsi="Times New Roman" w:cs="Times New Roman"/>
          <w:spacing w:val="20"/>
          <w:sz w:val="24"/>
          <w:szCs w:val="24"/>
        </w:rPr>
        <w:t>эгалитаризма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стала теоретической основой формирования закрытой номенклатурно-бюрократической системы. В результате в партийно-государственно-комсомольскую элиту нельзя было попасть, не пройдя через многие, часто искусственно созданные заслоны всевозможных ограничений и требований. Не всегда помогали профессионализм, порядочность человека и даже его партийность. И это не случайно: в закрытой системе действуют свои законы и критерии, при которых личные успехи, достижения и стремления не имеют приоритетной значимости. На первом месте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поддержка влиятельных людей, личные связи, умение пользоваться законами внутриаппаратных отношений, преданность системе, затем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вышколенность, командно-волевые методы в рамках принятых партийно-государственных норм и законодательно-утвержденных планов социально-экономического развития. И лишь потом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гуманизм, авторитет, принципиальность, гибкость и мудрость в нестандартной ситуации.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Достигнув своего «потолка», советская элита вошла в стадию застоя и, больше того, буквально на глазах стала терять социальную динамику, профессионализм, активность и энтузиазм. Не помогли ни меры по преодолению последствий культа личности, ни политика укрепления дисциплины и порядка, ни перестройка. Все неизбежно вело к отчуждению общества от партии и советской власти, росту пропасти между трудящимися и правящей верхушкой, обострению противоречий между партийным аппаратом и коммунистами. Именно это, усиленное формально-анкетным и авторитарным подходами к регулированию кадровых отношений, в немалой степени способствовало краху КПСС, банкротству многих ее лидеров.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опыт убедительно продемонстрировал справедливость утверждения о том, что если правящий слой начинает больше заботиться о своих корпоративных интересах, чем о государственных, становится замкнутым, создает специальные органы для своей защиты от общества, то его крах неизбежен. От уважения народа практически полностью зависят прочность и стабильность элиты, эффективность проводимой ею политики. Отсутствие такого единения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прямой путь к банкротству элиты, свидетельство ее бесперспективности, важнейший признак постепенного вырождения и самоуничтожения.</w:t>
      </w:r>
    </w:p>
    <w:p w:rsidR="00801979" w:rsidRPr="00EA0772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772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Политическая элита имеет и свою </w:t>
      </w:r>
      <w:r w:rsidRPr="00EA0772">
        <w:rPr>
          <w:rFonts w:ascii="Times New Roman" w:hAnsi="Times New Roman" w:cs="Times New Roman"/>
          <w:b/>
          <w:bCs/>
          <w:spacing w:val="20"/>
          <w:sz w:val="24"/>
          <w:szCs w:val="24"/>
        </w:rPr>
        <w:t>структуру которая включает</w:t>
      </w:r>
      <w:r w:rsidRPr="00EA0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президента и вице-президента страны,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членов президентского совета,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лидеров представительных органов власти и депутатов,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премьер-министра и его заместителей,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министров,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руководителей администрации и председателей представительных органов власти субъектов Федерации,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глав дипломатических представительств за рубежом,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высший слой военного чиновничества,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лидеров политических партий и общественных движений, </w:t>
      </w:r>
    </w:p>
    <w:p w:rsidR="00801979" w:rsidRDefault="00801979" w:rsidP="0080197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руководителей ведущих средств массовой информации. </w:t>
      </w:r>
    </w:p>
    <w:p w:rsidR="00801979" w:rsidRPr="00D176F9" w:rsidRDefault="00801979" w:rsidP="00801979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</w:t>
      </w:r>
      <w:r w:rsidRPr="00D176F9">
        <w:rPr>
          <w:rFonts w:ascii="Times New Roman" w:hAnsi="Times New Roman" w:cs="Times New Roman"/>
          <w:sz w:val="24"/>
          <w:szCs w:val="24"/>
        </w:rPr>
        <w:t xml:space="preserve"> таких людей насчитывается около двух тысяч человек. Это и есть правящая элита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</w:t>
      </w:r>
      <w:r w:rsidRPr="00144BB0">
        <w:rPr>
          <w:rFonts w:ascii="Times New Roman" w:hAnsi="Times New Roman" w:cs="Times New Roman"/>
          <w:sz w:val="24"/>
          <w:szCs w:val="24"/>
        </w:rPr>
        <w:t>элита в узком смысле слова</w:t>
      </w:r>
      <w:r w:rsidRPr="00D17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176F9">
        <w:rPr>
          <w:rFonts w:ascii="Times New Roman" w:hAnsi="Times New Roman" w:cs="Times New Roman"/>
          <w:sz w:val="24"/>
          <w:szCs w:val="24"/>
        </w:rPr>
        <w:t xml:space="preserve"> Значительная часть ее представителей по ныне действующему Перечню государственных должностей занимает политические должности группы «А». По состоянию на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D176F9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2002</w:t>
      </w:r>
      <w:r w:rsidRPr="00D176F9">
        <w:rPr>
          <w:rFonts w:ascii="Times New Roman" w:hAnsi="Times New Roman" w:cs="Times New Roman"/>
          <w:sz w:val="24"/>
          <w:szCs w:val="24"/>
        </w:rPr>
        <w:t xml:space="preserve"> г. таких должностей в государственных органах насчитывалось более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28,4</w:t>
      </w:r>
      <w:r w:rsidRPr="00D176F9">
        <w:rPr>
          <w:rFonts w:ascii="Times New Roman" w:hAnsi="Times New Roman" w:cs="Times New Roman"/>
          <w:sz w:val="24"/>
          <w:szCs w:val="24"/>
        </w:rPr>
        <w:t xml:space="preserve"> тыс., фактически занято почти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25,4</w:t>
      </w:r>
      <w:r w:rsidRPr="00D176F9">
        <w:rPr>
          <w:rFonts w:ascii="Times New Roman" w:hAnsi="Times New Roman" w:cs="Times New Roman"/>
          <w:sz w:val="24"/>
          <w:szCs w:val="24"/>
        </w:rPr>
        <w:t xml:space="preserve"> тыс. Из них женщин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55,3%,</w:t>
      </w:r>
      <w:r w:rsidRPr="00D176F9"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 w:rsidRPr="00D176F9">
        <w:rPr>
          <w:rFonts w:ascii="Times New Roman" w:hAnsi="Times New Roman" w:cs="Times New Roman"/>
          <w:noProof/>
          <w:sz w:val="24"/>
          <w:szCs w:val="24"/>
        </w:rPr>
        <w:t>30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5,6%;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30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до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50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30,5%;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40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до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50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40,7%;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50 </w:t>
      </w:r>
      <w:r w:rsidRPr="00D176F9">
        <w:rPr>
          <w:rFonts w:ascii="Times New Roman" w:hAnsi="Times New Roman" w:cs="Times New Roman"/>
          <w:sz w:val="24"/>
          <w:szCs w:val="24"/>
        </w:rPr>
        <w:t>до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60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19,1%;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старше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60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4,1%; 99,0%</w:t>
      </w:r>
      <w:r w:rsidRPr="00D176F9">
        <w:rPr>
          <w:rFonts w:ascii="Times New Roman" w:hAnsi="Times New Roman" w:cs="Times New Roman"/>
          <w:sz w:val="24"/>
          <w:szCs w:val="24"/>
        </w:rPr>
        <w:t xml:space="preserve"> имеют высшее образование,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3,5%</w:t>
      </w:r>
      <w:r>
        <w:rPr>
          <w:rFonts w:ascii="Times New Roman" w:hAnsi="Times New Roman" w:cs="Times New Roman"/>
          <w:sz w:val="24"/>
          <w:szCs w:val="24"/>
        </w:rPr>
        <w:t xml:space="preserve"> имеют ученую степень.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По аналогии можно определить элитный круг на уровне области, края или республики. Региональная политическая элита, главная составляющая которой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представители местного депутатского корпуса и лица, занимающие высшие административные должности, по изложенной выше методике насчитывает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150—200</w:t>
      </w:r>
      <w:r w:rsidRPr="00D176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Неотъемлемым элементом кадрового корпуса высшего политического звена в демократическом обществе является </w:t>
      </w:r>
      <w:r w:rsidRPr="00750590">
        <w:rPr>
          <w:rFonts w:ascii="Times New Roman" w:hAnsi="Times New Roman" w:cs="Times New Roman"/>
          <w:b/>
          <w:bCs/>
          <w:sz w:val="24"/>
          <w:szCs w:val="24"/>
        </w:rPr>
        <w:t>контрэлита</w:t>
      </w:r>
      <w:r w:rsidRPr="0075059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—</w:t>
      </w:r>
      <w:r w:rsidRPr="00750590">
        <w:rPr>
          <w:rFonts w:ascii="Times New Roman" w:hAnsi="Times New Roman" w:cs="Times New Roman"/>
          <w:b/>
          <w:bCs/>
          <w:sz w:val="24"/>
          <w:szCs w:val="24"/>
        </w:rPr>
        <w:t xml:space="preserve"> группа наиболее влиятельных лиц из оппозиционных партий и движений, члены так называемых теневых кабинетов, оппоненты официальному правительственному курсу из финансово-промышленных и коммерческих структур, критически настроенные авторитетные представители творческой интеллигенции, ученые.</w:t>
      </w:r>
      <w:r w:rsidRPr="00D176F9">
        <w:rPr>
          <w:rFonts w:ascii="Times New Roman" w:hAnsi="Times New Roman" w:cs="Times New Roman"/>
          <w:sz w:val="24"/>
          <w:szCs w:val="24"/>
        </w:rPr>
        <w:t xml:space="preserve"> </w:t>
      </w:r>
      <w:r w:rsidRPr="00750590">
        <w:rPr>
          <w:rFonts w:ascii="Times New Roman" w:hAnsi="Times New Roman" w:cs="Times New Roman"/>
          <w:sz w:val="24"/>
          <w:szCs w:val="24"/>
          <w:u w:val="single"/>
        </w:rPr>
        <w:t>Контрэлита обладает всеми характерными чертами собственно элиты за исключением главного: она не обладает реальной властью и не имеет прямого доступа к государственным управленческим функциям.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Она борется за их приобретение и получение статуса субъекта политики в ранге правящей элиты.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Тем не менее контрэлита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D176F9">
        <w:rPr>
          <w:rFonts w:ascii="Times New Roman" w:hAnsi="Times New Roman" w:cs="Times New Roman"/>
          <w:sz w:val="24"/>
          <w:szCs w:val="24"/>
        </w:rPr>
        <w:t xml:space="preserve"> реальная политическая сила, нередко играющая, особенно в кризисное переходное время, ведущую роль в решении важнейших государственных вопросов. Примером могут служить группы лидеров движений «Демократическая Россия», «Саюдис», «Рух» в годы перестройки. Сегодня в ряды контрэлиты можно отнести руководителей и видных активистов КПРФ, партии «Яблоко», оппозиционно настроенные депутатские объединения, руководителей независимых профсоюзов.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Важным структурным звеном элитного слоя является </w:t>
      </w:r>
      <w:r w:rsidRPr="00750590">
        <w:rPr>
          <w:rFonts w:ascii="Times New Roman" w:hAnsi="Times New Roman" w:cs="Times New Roman"/>
          <w:b/>
          <w:bCs/>
          <w:sz w:val="24"/>
          <w:szCs w:val="24"/>
        </w:rPr>
        <w:t>околоэлитное окружение</w:t>
      </w:r>
      <w:r w:rsidRPr="0075059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—</w:t>
      </w:r>
      <w:r w:rsidRPr="00750590">
        <w:rPr>
          <w:rFonts w:ascii="Times New Roman" w:hAnsi="Times New Roman" w:cs="Times New Roman"/>
          <w:b/>
          <w:bCs/>
          <w:sz w:val="24"/>
          <w:szCs w:val="24"/>
        </w:rPr>
        <w:t xml:space="preserve"> ближайшие помощники тех, кто реально делает политику. </w:t>
      </w:r>
      <w:r w:rsidRPr="00D176F9">
        <w:rPr>
          <w:rFonts w:ascii="Times New Roman" w:hAnsi="Times New Roman" w:cs="Times New Roman"/>
          <w:sz w:val="24"/>
          <w:szCs w:val="24"/>
        </w:rPr>
        <w:t>Это советники и консультанты разных рангов и профилей, члены советов, комиссий и рабочих групп, авторитетные юристы, публицисты, ученые, писатели и артисты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D176F9">
        <w:rPr>
          <w:rFonts w:ascii="Times New Roman" w:hAnsi="Times New Roman" w:cs="Times New Roman"/>
          <w:sz w:val="24"/>
          <w:szCs w:val="24"/>
        </w:rPr>
        <w:t>прежде всего те, кто составляет, как сейчас говорят, команду руководителя, те, кто, будучи на государственной службе, занимает должности группы «Б». Эти люди играют роль своеобразных менеджеров, которые, хотя и не занимают ключевые государственные должности в соответствующих властных структурах, тем не менее облечены достаточными полномочиями и реальными неформальными возможностями для того, чтобы воздействовать на процесс принятия решений.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>Они не в меньшей мере, чем их «патроны» имеют доступ к реальным рычагам власти и посредством этого выполняют многие управленческие функции, играют своеобразную интегрирующую роль между политиками, управленцами-хозяйственниками, лидерами духовной сферы и командирами военно-промышленного комплекса, руководителями средств массовой информации. Именно через этих людей высшие чиновники и политические лидеры «соприкасаются» с парламентариями, наиболее влиятельными лицами за рубежом, руководителями различных государственных и частных организаций.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Околоэлитное окружение по многим позициям определяет взаимодействие политико-управленческой элиты с политическими силами общества, с лидерами партий и движений, лоббистами, СМИ. Поэтому с ним считаются, знают цену не только собственно правящей элиты, но и ее ближайшего окружения. К мнению, которое складывается на этом уровне, обязательно прислушиваются. Здесь ищут покровителей, понимания, что от </w:t>
      </w:r>
      <w:r w:rsidRPr="00D176F9">
        <w:rPr>
          <w:rFonts w:ascii="Times New Roman" w:hAnsi="Times New Roman" w:cs="Times New Roman"/>
          <w:sz w:val="24"/>
          <w:szCs w:val="24"/>
        </w:rPr>
        <w:lastRenderedPageBreak/>
        <w:t>позиции околоэлитного чиновничества во многом зависит судьба многих, в том числе государственных вопросов. Околоэлитные круги либо укрепляют позиции и авторитет элиты, либо разрушают их, ослабляя тем самым господствующую государственно-политическую систему.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6F9">
        <w:rPr>
          <w:rFonts w:ascii="Times New Roman" w:hAnsi="Times New Roman" w:cs="Times New Roman"/>
          <w:sz w:val="24"/>
          <w:szCs w:val="24"/>
        </w:rPr>
        <w:t xml:space="preserve">Но чтобы околоэлитные службы, и прежде всего люди должностей государственной службы категории «Б», работали эффективно и с полной отдачей, необходимы по крайней мере четыре условия: профессионализм управленцев, аналитиков и социально-политических технологов, личная смелость и относительная независимость от конъюнктуры; порядочность, инициативность и политико-мировоззренческая преданность государству; способность обновляться, привлекая в свои ряды лучшие интеллектуальные силы не только из среды своих сторонников, но и из оппозиции; доброжелательное и доверительное отношение «сверху». Не случайно россияне в политических лидерах ценят ум и интеллект </w:t>
      </w:r>
      <w:r w:rsidRPr="00D176F9">
        <w:rPr>
          <w:rFonts w:ascii="Times New Roman" w:hAnsi="Times New Roman" w:cs="Times New Roman"/>
          <w:noProof/>
          <w:sz w:val="24"/>
          <w:szCs w:val="24"/>
        </w:rPr>
        <w:t>(66%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опрошенных в марте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2000</w:t>
      </w:r>
      <w:r w:rsidRPr="00D176F9">
        <w:rPr>
          <w:rFonts w:ascii="Times New Roman" w:hAnsi="Times New Roman" w:cs="Times New Roman"/>
          <w:sz w:val="24"/>
          <w:szCs w:val="24"/>
        </w:rPr>
        <w:t xml:space="preserve"> г.); честность и порядочность </w:t>
      </w:r>
      <w:r w:rsidRPr="00D176F9">
        <w:rPr>
          <w:rFonts w:ascii="Times New Roman" w:hAnsi="Times New Roman" w:cs="Times New Roman"/>
          <w:noProof/>
          <w:sz w:val="24"/>
          <w:szCs w:val="24"/>
        </w:rPr>
        <w:t>(63%);</w:t>
      </w:r>
      <w:r w:rsidRPr="00D176F9">
        <w:rPr>
          <w:rFonts w:ascii="Times New Roman" w:hAnsi="Times New Roman" w:cs="Times New Roman"/>
          <w:sz w:val="24"/>
          <w:szCs w:val="24"/>
        </w:rPr>
        <w:t xml:space="preserve"> опыт политика</w:t>
      </w:r>
      <w:r w:rsidRPr="00D176F9">
        <w:rPr>
          <w:rFonts w:ascii="Times New Roman" w:hAnsi="Times New Roman" w:cs="Times New Roman"/>
          <w:noProof/>
          <w:sz w:val="24"/>
          <w:szCs w:val="24"/>
        </w:rPr>
        <w:t xml:space="preserve"> (48%);</w:t>
      </w:r>
      <w:r w:rsidRPr="00D176F9">
        <w:rPr>
          <w:rFonts w:ascii="Times New Roman" w:hAnsi="Times New Roman" w:cs="Times New Roman"/>
          <w:sz w:val="24"/>
          <w:szCs w:val="24"/>
        </w:rPr>
        <w:t xml:space="preserve"> силу воли (38%).</w:t>
      </w:r>
    </w:p>
    <w:p w:rsidR="00801979" w:rsidRPr="00D176F9" w:rsidRDefault="00801979" w:rsidP="00801979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590">
        <w:rPr>
          <w:rFonts w:ascii="Times New Roman" w:hAnsi="Times New Roman" w:cs="Times New Roman"/>
          <w:b/>
          <w:bCs/>
          <w:sz w:val="24"/>
          <w:szCs w:val="24"/>
        </w:rPr>
        <w:t>В совокупности собственно элита, контрэлита и околоэлитное окружение и представляют собой элиту в широком смысле слова.</w:t>
      </w:r>
      <w:r w:rsidRPr="00D176F9">
        <w:rPr>
          <w:rFonts w:ascii="Times New Roman" w:hAnsi="Times New Roman" w:cs="Times New Roman"/>
          <w:sz w:val="24"/>
          <w:szCs w:val="24"/>
        </w:rPr>
        <w:t xml:space="preserve"> Без такой элиты, без гармонии и органического единства ее структурных элементов, а тем более без компетентности и профессионализма тех, кто обладает властью, не может нормально существовать ни одно социальное образование.</w:t>
      </w:r>
    </w:p>
    <w:p w:rsidR="00801979" w:rsidRPr="00801979" w:rsidRDefault="00801979" w:rsidP="0080197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90D61" w:rsidRDefault="00D90D61">
      <w:bookmarkStart w:id="0" w:name="_GoBack"/>
      <w:bookmarkEnd w:id="0"/>
    </w:p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1D6"/>
    <w:multiLevelType w:val="hybridMultilevel"/>
    <w:tmpl w:val="3CA026F0"/>
    <w:lvl w:ilvl="0" w:tplc="DD56B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FC"/>
    <w:rsid w:val="00467BFC"/>
    <w:rsid w:val="00801979"/>
    <w:rsid w:val="00D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4BC7-B561-482B-B499-5C7A84A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7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97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3341</Words>
  <Characters>19049</Characters>
  <Application>Microsoft Office Word</Application>
  <DocSecurity>0</DocSecurity>
  <Lines>158</Lines>
  <Paragraphs>44</Paragraphs>
  <ScaleCrop>false</ScaleCrop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2024-04-22T08:12:00Z</dcterms:created>
  <dcterms:modified xsi:type="dcterms:W3CDTF">2024-04-22T08:12:00Z</dcterms:modified>
</cp:coreProperties>
</file>