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43" w:rsidRDefault="00091D43" w:rsidP="00091D43">
      <w:pPr>
        <w:pStyle w:val="a3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 xml:space="preserve">Лекция № 9. </w:t>
      </w:r>
      <w:r w:rsidRPr="004B2E5B">
        <w:rPr>
          <w:b/>
          <w:noProof/>
        </w:rPr>
        <w:t>Анализ социальной структуры в социологии Э. Гидденса.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91D43" w:rsidRPr="004B2E5B" w:rsidRDefault="00091D43" w:rsidP="00091D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B2E5B">
        <w:rPr>
          <w:color w:val="000000"/>
        </w:rPr>
        <w:t>Энтони Гидденс (р. в 1938 г.), профессор Кэмбриджского университета – один из наиболее крупных социологов в современном мире. Опубликованные им многочисленные научные работы демонстрируют чрезвычайно широкий спектр интересов ученого. Это – и историко-социологическая проблематика, и социологический анализ капитализма, и исследования теории социального действия, социальной организации и социальных структур. В данной главе мы остановимся только на некоторых аспектах его творчества, имеющих непосредственное отношение к предметной области изучаемой дисциплины.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b/>
          <w:bCs/>
          <w:color w:val="000000"/>
        </w:rPr>
        <w:t>Системы социальной стратификации</w:t>
      </w:r>
      <w:r w:rsidRPr="004B2E5B">
        <w:rPr>
          <w:color w:val="000000"/>
        </w:rPr>
        <w:t>. Как утверждает Э. Гидденс, неравенство существует на всех этапах человеческого общества. Описывая неравенство, социологи говорят о существовании социальной стратификации. </w:t>
      </w:r>
      <w:r w:rsidRPr="004B2E5B">
        <w:rPr>
          <w:i/>
          <w:iCs/>
          <w:color w:val="000000"/>
        </w:rPr>
        <w:t>Социальная стратификация</w:t>
      </w:r>
      <w:r w:rsidRPr="004B2E5B">
        <w:rPr>
          <w:color w:val="000000"/>
        </w:rPr>
        <w:t> может быть определена как структурированные неравенства между различными группами людей. Общества могут рассматриваться как состоящие из «страт» в определенной иерархии с наиболее привилегированными слоями на вершине и наименее привилегированными у основания. По мнению автора, различимы четыре основные </w:t>
      </w:r>
      <w:r w:rsidRPr="004B2E5B">
        <w:rPr>
          <w:i/>
          <w:iCs/>
          <w:color w:val="000000"/>
        </w:rPr>
        <w:t>системы стратификации</w:t>
      </w:r>
      <w:r w:rsidRPr="004B2E5B">
        <w:rPr>
          <w:color w:val="000000"/>
        </w:rPr>
        <w:t>: </w:t>
      </w:r>
      <w:r w:rsidRPr="004B2E5B">
        <w:rPr>
          <w:i/>
          <w:iCs/>
          <w:color w:val="000000"/>
        </w:rPr>
        <w:t>рабство</w:t>
      </w:r>
      <w:r w:rsidRPr="004B2E5B">
        <w:rPr>
          <w:color w:val="000000"/>
        </w:rPr>
        <w:t>, </w:t>
      </w:r>
      <w:r w:rsidRPr="004B2E5B">
        <w:rPr>
          <w:i/>
          <w:iCs/>
          <w:color w:val="000000"/>
        </w:rPr>
        <w:t>касты</w:t>
      </w:r>
      <w:r w:rsidRPr="004B2E5B">
        <w:rPr>
          <w:color w:val="000000"/>
        </w:rPr>
        <w:t>, </w:t>
      </w:r>
      <w:r w:rsidRPr="004B2E5B">
        <w:rPr>
          <w:i/>
          <w:iCs/>
          <w:color w:val="000000"/>
        </w:rPr>
        <w:t>сословия</w:t>
      </w:r>
      <w:r w:rsidRPr="004B2E5B">
        <w:rPr>
          <w:color w:val="000000"/>
        </w:rPr>
        <w:t> и </w:t>
      </w:r>
      <w:r w:rsidRPr="004B2E5B">
        <w:rPr>
          <w:i/>
          <w:iCs/>
          <w:color w:val="000000"/>
        </w:rPr>
        <w:t>классы</w:t>
      </w:r>
      <w:r w:rsidRPr="004B2E5B">
        <w:rPr>
          <w:color w:val="000000"/>
        </w:rPr>
        <w:t>. Иногда они могут пересекаться друг с другом: рабство, например, существовало бок о бок с классами в Древней Греции и Риме или на Юге США перед Гражданской войной. Рассмотрим специфику этих систем более подробно.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Рабство</w:t>
      </w:r>
      <w:r w:rsidRPr="004B2E5B">
        <w:rPr>
          <w:color w:val="000000"/>
        </w:rPr>
        <w:t>. Рабство – это наиболее выраженная форма неравенства, при которой часть индивидов буквально принадлежит другим как их собственность. Правовые условия рабства значительно варьируются в различных обществах. Иногда рабы законодательно лишались почти всех прав, тогда как в других примерах их положение было сродни положению слуг. Гидденс отмечает, что системы насильственного рабского труда, такого, как, например, на плантациях, были нестабильными: высокая производительность достигалась только за счет постоянного надсмотра и использования жестоких методов наказания. В итоге системы рабского труда развалились отчасти из-за борьбы против них, отчасти потому, что экономические или иные стимулы побуждали людей работать более эффективно, нежели прямое принуждение. Общий вывод автора: рабство было просто экономически неэффективным.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Касты</w:t>
      </w:r>
      <w:r w:rsidRPr="004B2E5B">
        <w:rPr>
          <w:color w:val="000000"/>
        </w:rPr>
        <w:t>. Касту часто связывают с культурой Индийского субконтинента. Однако, сам термин «каста» не индийского, а португальского происхождения, и означает «род» или «чистый род». У самих индийцев нет единого термина для описания кастовой системы, различные понятия раскрывают ее различные аспекты. Среди них два главных – «</w:t>
      </w:r>
      <w:r w:rsidRPr="004B2E5B">
        <w:rPr>
          <w:i/>
          <w:iCs/>
          <w:color w:val="000000"/>
        </w:rPr>
        <w:t>варна</w:t>
      </w:r>
      <w:r w:rsidRPr="004B2E5B">
        <w:rPr>
          <w:color w:val="000000"/>
        </w:rPr>
        <w:t>» и «</w:t>
      </w:r>
      <w:r w:rsidRPr="004B2E5B">
        <w:rPr>
          <w:i/>
          <w:iCs/>
          <w:color w:val="000000"/>
        </w:rPr>
        <w:t>джати</w:t>
      </w:r>
      <w:r w:rsidRPr="004B2E5B">
        <w:rPr>
          <w:color w:val="000000"/>
        </w:rPr>
        <w:t>». Варны включают четыре категории, ранжирующиеся по социальному престижу. Принадлежат к этим группам и «неприкасаемые», занимающие самую низкую позицию. Джати определяют группы, внутри которых кастовые различия имеют организованный характер. Специфические принципы, характеризующие кастовую систему, следующие: изначально жесткая связь с религией, наличие определенной системы разделения труда, почти полное отсутствие вертикальной мобильности. Применительно к последнему принципу, Гидденс оговаривается, что хотя индивидам запрещалось перемещение из касты в касту, целые группы могли менять свое положение и часто меняли его в межкастовой иерархии (</w:t>
      </w:r>
      <w:r w:rsidRPr="004B2E5B">
        <w:rPr>
          <w:i/>
          <w:iCs/>
          <w:color w:val="000000"/>
        </w:rPr>
        <w:t>т.е. групповая форма мобильности может иметь место</w:t>
      </w:r>
      <w:r w:rsidRPr="004B2E5B">
        <w:rPr>
          <w:color w:val="000000"/>
        </w:rPr>
        <w:t> – Е.М.). Концепция каст иногда применялась вне индийского контекста, когда две или более этнических групп подвергались сегрегации, и доминировало понятие расовой чистоты. Например, когда было ликвидировано рабство в южной части США, степень отделения черных от белых оставалась настолько сильной, что с этими кастовыми различиями соотносили стратификационную систему.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Сословия</w:t>
      </w:r>
      <w:r w:rsidRPr="004B2E5B">
        <w:rPr>
          <w:color w:val="000000"/>
        </w:rPr>
        <w:t>. Сословия являлись неотъемлемой чертой европейского феодализма, но имелись также во многих других традиционных цивилизациях (</w:t>
      </w:r>
      <w:r w:rsidRPr="004B2E5B">
        <w:rPr>
          <w:i/>
          <w:iCs/>
          <w:color w:val="000000"/>
        </w:rPr>
        <w:t xml:space="preserve">в России сословная система просуществовала вплоть до начала ХХ века, а некоторые авторы относят к ней и </w:t>
      </w:r>
      <w:r w:rsidRPr="004B2E5B">
        <w:rPr>
          <w:i/>
          <w:iCs/>
          <w:color w:val="000000"/>
        </w:rPr>
        <w:lastRenderedPageBreak/>
        <w:t>Советский строй </w:t>
      </w:r>
      <w:r w:rsidRPr="004B2E5B">
        <w:rPr>
          <w:color w:val="000000"/>
        </w:rPr>
        <w:t>– Е.М.). Под </w:t>
      </w:r>
      <w:r w:rsidRPr="004B2E5B">
        <w:rPr>
          <w:i/>
          <w:iCs/>
          <w:color w:val="000000"/>
        </w:rPr>
        <w:t>сословиями</w:t>
      </w:r>
      <w:r w:rsidRPr="004B2E5B">
        <w:rPr>
          <w:color w:val="000000"/>
        </w:rPr>
        <w:t> следует понимать страты с различными правами и обязанностями, причем эти различия устанавливаются законом. </w:t>
      </w:r>
      <w:r w:rsidRPr="004B2E5B">
        <w:rPr>
          <w:i/>
          <w:iCs/>
          <w:color w:val="000000"/>
        </w:rPr>
        <w:t>Законодательное закрепление</w:t>
      </w:r>
      <w:r w:rsidRPr="004B2E5B">
        <w:rPr>
          <w:color w:val="000000"/>
        </w:rPr>
        <w:t> прав и обязанностей - это главная черта сословной системы стратификации. Еще один ее признак, который можно назвать существенным, - это возможность передачи этих прав и обязанностей по наследству (</w:t>
      </w:r>
      <w:r w:rsidRPr="004B2E5B">
        <w:rPr>
          <w:i/>
          <w:iCs/>
          <w:color w:val="000000"/>
        </w:rPr>
        <w:t>право наследования</w:t>
      </w:r>
      <w:r w:rsidRPr="004B2E5B">
        <w:rPr>
          <w:color w:val="000000"/>
        </w:rPr>
        <w:t>).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Как отмечает Гидденс, в Европе сословия включали прежде всего </w:t>
      </w:r>
      <w:r w:rsidRPr="004B2E5B">
        <w:rPr>
          <w:i/>
          <w:iCs/>
          <w:color w:val="000000"/>
        </w:rPr>
        <w:t>аристократию</w:t>
      </w:r>
      <w:r w:rsidRPr="004B2E5B">
        <w:rPr>
          <w:color w:val="000000"/>
        </w:rPr>
        <w:t> и </w:t>
      </w:r>
      <w:r w:rsidRPr="004B2E5B">
        <w:rPr>
          <w:i/>
          <w:iCs/>
          <w:color w:val="000000"/>
        </w:rPr>
        <w:t>дворянство</w:t>
      </w:r>
      <w:r w:rsidRPr="004B2E5B">
        <w:rPr>
          <w:color w:val="000000"/>
        </w:rPr>
        <w:t>. </w:t>
      </w:r>
      <w:r w:rsidRPr="004B2E5B">
        <w:rPr>
          <w:i/>
          <w:iCs/>
          <w:color w:val="000000"/>
        </w:rPr>
        <w:t>Духовенство </w:t>
      </w:r>
      <w:r w:rsidRPr="004B2E5B">
        <w:rPr>
          <w:color w:val="000000"/>
        </w:rPr>
        <w:t>составляло другое сословие, имея более низкий статус, но обладая различными привилегиями. К так называемому «</w:t>
      </w:r>
      <w:r w:rsidRPr="004B2E5B">
        <w:rPr>
          <w:i/>
          <w:iCs/>
          <w:color w:val="000000"/>
        </w:rPr>
        <w:t>третьему сословию</w:t>
      </w:r>
      <w:r w:rsidRPr="004B2E5B">
        <w:rPr>
          <w:color w:val="000000"/>
        </w:rPr>
        <w:t>» относились слуги, свободные крестьяне, торговцы, ремесленники, представители творческих профессий. В противоположность кастам, межсословные браки и индивидуальная мобильность воспринимались толерантно. Простые люди могли, например, стать рыцарями, купив у правителей специальное на это разрешение; торговцы могли купить титулы. Пережитки этой системы сохраняются в современной Британии в виде наследственных титулов, где лидеры бизнеса, государственные чиновники и другие могут быть возведены в рыцарское достоинство или получить звание пэра в подтверждение своих заслуг.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Классы</w:t>
      </w:r>
      <w:r w:rsidRPr="004B2E5B">
        <w:rPr>
          <w:color w:val="000000"/>
        </w:rPr>
        <w:t>. Классовые системы отличаются во многих отношениях от рабства, каст и сословий. В особенности нужно было бы отметить четыре момента: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1. В отличие от иных типов страт, классы не создаются на основе правовых и религиозных норм; членство в них не основывается на наследственном положении или на обычаях. Классовые системы более подвижны, нежели другие системы стратификации, и границы между классами никогда не бывают ясно очерченными. Здесь также нет формальных ограничений в браках между представителями разных классов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2. Принадлежность индивида к классу должна быть «достигнута» им самим, а не просто быть «данной» от рождения, как в других типах систем стратификации. Социальная мобильность – движение вверх и вниз в классовой структуре – значительно проще, чем в других типах.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3. Классы зависят от экономических различий между группами людей, связанных с неравенством во владении и контроле над материальными ресурсами. В иных типах стратификационных систем неэкономические факторы наиболее важны.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4. В других типах стратификационных систем неравенство выражено прежде всего на уровне межличностных отношений, касающихся, например, обязанностей между слугой и господином, рабом и хозяином, представителями высшей и низшей каст. Классовые системы, наоборот, осуществляют в основном связи внеличностного характера. Так, например, главное основание классовых различий заключено в неравенстве между оплатой и условиями труда; оно действует применительно ко всем профессиональным группам как результат экономических обстоятельств, принадлежащих экономике в целом.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Исходя из своего определения классов, Гидденс перечисляет главные классы, существующие в западных обществах: </w:t>
      </w:r>
      <w:r w:rsidRPr="004B2E5B">
        <w:rPr>
          <w:i/>
          <w:iCs/>
          <w:color w:val="000000"/>
        </w:rPr>
        <w:t>высший класс</w:t>
      </w:r>
      <w:r w:rsidRPr="004B2E5B">
        <w:rPr>
          <w:color w:val="000000"/>
        </w:rPr>
        <w:t> (те, кто владеют или прямо контролируют производственные ресурсы, богатые, крупные промышленники, верхушка руководства); </w:t>
      </w:r>
      <w:r w:rsidRPr="004B2E5B">
        <w:rPr>
          <w:i/>
          <w:iCs/>
          <w:color w:val="000000"/>
        </w:rPr>
        <w:t>средний класс</w:t>
      </w:r>
      <w:r w:rsidRPr="004B2E5B">
        <w:rPr>
          <w:color w:val="000000"/>
        </w:rPr>
        <w:t> (включающий большинство «белых воротничков» и профессионалов); </w:t>
      </w:r>
      <w:r w:rsidRPr="004B2E5B">
        <w:rPr>
          <w:i/>
          <w:iCs/>
          <w:color w:val="000000"/>
        </w:rPr>
        <w:t>рабочий класс</w:t>
      </w:r>
      <w:r w:rsidRPr="004B2E5B">
        <w:rPr>
          <w:color w:val="000000"/>
        </w:rPr>
        <w:t> («синие воротнички», или занятые ручным трудом). В некоторых индустриальных странах, таких как Франция или Япония, четвертый класс – это </w:t>
      </w:r>
      <w:r w:rsidRPr="004B2E5B">
        <w:rPr>
          <w:i/>
          <w:iCs/>
          <w:color w:val="000000"/>
        </w:rPr>
        <w:t>крестьянство</w:t>
      </w:r>
      <w:r w:rsidRPr="004B2E5B">
        <w:rPr>
          <w:color w:val="000000"/>
        </w:rPr>
        <w:t> (люди, занятые в традиционных типах сельскохозяйственного производства) – также до недавнего времени очень важный. В странах третьего мира крестьяне обычно составляют самый большой класс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b/>
          <w:bCs/>
          <w:color w:val="000000"/>
        </w:rPr>
        <w:t>Проблемы социальной структуры в современных развитых странах</w:t>
      </w:r>
      <w:r w:rsidRPr="004B2E5B">
        <w:rPr>
          <w:color w:val="000000"/>
        </w:rPr>
        <w:t>. В данном разделе мы рассмотрим вслед за Э. Гидденсом примеры исследования наиболее актуальных проблем, касающихся социальной структуры и стратификации современного общества.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Пол и стратификация</w:t>
      </w:r>
      <w:r w:rsidRPr="004B2E5B">
        <w:rPr>
          <w:color w:val="000000"/>
        </w:rPr>
        <w:t xml:space="preserve">. По мнению Гидденса, исследования стратификации на протяжении ряда лет игнорировали фактор пола. Авторы писали так, будто женщин не существовало или при анализе распределения власти, богатства и престижа женский фактор оказывался </w:t>
      </w:r>
      <w:r w:rsidRPr="004B2E5B">
        <w:rPr>
          <w:color w:val="000000"/>
        </w:rPr>
        <w:lastRenderedPageBreak/>
        <w:t>неважным и неинтересным. Тем не менее, пол сам по себе является одним из наиболее глубоких примеров стратификации. Нет таких обществ, в которых в ряде аспектов социальной жизни мужчины не имели бы больше богатства, статуса и влияния, чем женщины.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Одна из главных проблем в изучении пола и стратификации в современных обществах звучит просто, но решается трудно. Она заключается в том, насколько можно понять неравенство полов в наше время, главным образом в терминах классовых различий. Классовое разделение так заметно в современном обществе, что нет сомнений, что оно частично совпадает с неравенством полов. </w:t>
      </w:r>
      <w:r w:rsidRPr="004B2E5B">
        <w:rPr>
          <w:i/>
          <w:iCs/>
          <w:color w:val="000000"/>
        </w:rPr>
        <w:t>Материальное положение большинства женщин имеет тенденцию отражать материальное положение их отцов и мужей, следовательно, этим можно объяснить неравенство полов в терминах классов.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По оценке Гидденса, очень хорошо эту точку зрения выражает </w:t>
      </w:r>
      <w:r w:rsidRPr="004B2E5B">
        <w:rPr>
          <w:b/>
          <w:bCs/>
          <w:color w:val="000000"/>
        </w:rPr>
        <w:t>Фрэнк Паркин</w:t>
      </w:r>
      <w:r w:rsidRPr="004B2E5B">
        <w:rPr>
          <w:color w:val="000000"/>
        </w:rPr>
        <w:t>. Как он считает, статус женщины обычно несет с собой много недостатков в сравнении со статусом мужчины в различных областях социальной жизни, включая возможности трудовой занятости, собственность, доход и т.д. Однако это неравенство, связанное с различиями по полу, не является компонентом стратификации. Для подавляющего большинства женщин распределение экономического и социального вознаграждения определяется прежде всего положением их семей и в особенности глав семей – мужчин. И если жены и дочери неквалифицированных работников имеют что-либо общее с женами и дочерьми богатых землевладельцев, то без сомнения, различия между ними гораздо значительнее. Можно считать, что женщины имеют тенденцию ограничиваться «частной» территорией семьи, детьми и домом. Мужчины, с другой стороны, живут на «общественной» территории, откуда берут свое начало различия в богатстве и власти. Их мир – это оплачиваемая работа, производство и политика.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Заслуживает внимания и позиция </w:t>
      </w:r>
      <w:r w:rsidRPr="004B2E5B">
        <w:rPr>
          <w:b/>
          <w:bCs/>
          <w:color w:val="000000"/>
        </w:rPr>
        <w:t>Джона Голдторпа</w:t>
      </w:r>
      <w:r w:rsidRPr="004B2E5B">
        <w:rPr>
          <w:color w:val="000000"/>
        </w:rPr>
        <w:t>. Он отстаивает термин «</w:t>
      </w:r>
      <w:r w:rsidRPr="004B2E5B">
        <w:rPr>
          <w:i/>
          <w:iCs/>
          <w:color w:val="000000"/>
        </w:rPr>
        <w:t>позиция</w:t>
      </w:r>
      <w:r w:rsidRPr="004B2E5B">
        <w:rPr>
          <w:color w:val="000000"/>
        </w:rPr>
        <w:t> </w:t>
      </w:r>
      <w:r w:rsidRPr="004B2E5B">
        <w:rPr>
          <w:i/>
          <w:iCs/>
          <w:color w:val="000000"/>
        </w:rPr>
        <w:t>договоренности</w:t>
      </w:r>
      <w:r w:rsidRPr="004B2E5B">
        <w:rPr>
          <w:color w:val="000000"/>
        </w:rPr>
        <w:t>» в классовом анализе, означающий, что оплачиваемая работа женщин относительно такая же, что и у мужчин, и что, следовательно, женщин можно относить к тому же классу, что и их мужей. Голдторп подчеркивает, что эта точка зрения не является базовой для идеологии пола. Наоборот, обнаруживается подчиненная позиция, в которой находится большинство работающих женщин. С тех пор, как женщины оказались в экономической зависимости от мужей, их следует относить по занимаемому классовому положению к тому, которое характеризует их мужей.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Гидденс считает, что аргументы Голдторпа могут быть подвергнуты критике. </w:t>
      </w:r>
      <w:r w:rsidRPr="004B2E5B">
        <w:rPr>
          <w:i/>
          <w:iCs/>
          <w:color w:val="000000"/>
        </w:rPr>
        <w:t>Во-первых</w:t>
      </w:r>
      <w:r w:rsidRPr="004B2E5B">
        <w:rPr>
          <w:color w:val="000000"/>
        </w:rPr>
        <w:t>, у значительной части семей доход женщин значительно улучшает экономическое положение и образ жизни. В этих условиях оплачиваемая работа женщин в ряде аспектов определяет классовое положение семьи. </w:t>
      </w:r>
      <w:r w:rsidRPr="004B2E5B">
        <w:rPr>
          <w:i/>
          <w:iCs/>
          <w:color w:val="000000"/>
        </w:rPr>
        <w:t>Во-вторых</w:t>
      </w:r>
      <w:r w:rsidRPr="004B2E5B">
        <w:rPr>
          <w:color w:val="000000"/>
        </w:rPr>
        <w:t>, занятость жены может сильно влиять на мужа. Хотя женщины редко зарабатывают больше, чем мужья, положение жены на работе может быть ведущим фактором во влиянии на супруга. </w:t>
      </w:r>
      <w:r w:rsidRPr="004B2E5B">
        <w:rPr>
          <w:i/>
          <w:iCs/>
          <w:color w:val="000000"/>
        </w:rPr>
        <w:t>В-третьих</w:t>
      </w:r>
      <w:r w:rsidRPr="004B2E5B">
        <w:rPr>
          <w:color w:val="000000"/>
        </w:rPr>
        <w:t>, существуют семьи на «пересечении классов», когда работа мужа относится к более высокой классовой категории, чем работа жены или наоборот, что менее распространено. Вероятен ряд ситуаций, в которых существуют более реалистичные отношения мужчины и женщины, даже в одних и тех же семьях, где они занимают различное классовое положение. </w:t>
      </w:r>
      <w:r w:rsidRPr="004B2E5B">
        <w:rPr>
          <w:i/>
          <w:iCs/>
          <w:color w:val="000000"/>
        </w:rPr>
        <w:t>В-четвертых</w:t>
      </w:r>
      <w:r w:rsidRPr="004B2E5B">
        <w:rPr>
          <w:color w:val="000000"/>
        </w:rPr>
        <w:t>, увеличивается доля семей, в которых женщина – единственный кормилец. За счет алиментов женщина может иметь доход, уравнивающий ее экономический уровень с уровнем бывшего мужа, что оказывает определяющее влияние на ее собственное положение.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Недавние исследования подтверждают вывод, что экономическое положение женщины не может быть просто объяснено экономическим положением мужа. Так, исследования в Швеции показали распространенность «классово-пересеченных» семей. В большинстве случаев муж занимает высшее положение, хотя имеет место и обратная ситуация. Люди в таких семьях имеют тенденцию «импортировать» ряд аспектов их различающихся классовых позиций в семью.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lastRenderedPageBreak/>
        <w:t>Завершая рассмотрение данной проблемы, Гидденс приводит довольно интересную иллюстрацию из исследования </w:t>
      </w:r>
      <w:r w:rsidRPr="004B2E5B">
        <w:rPr>
          <w:b/>
          <w:bCs/>
          <w:color w:val="000000"/>
        </w:rPr>
        <w:t>Кэтлин Герсон</w:t>
      </w:r>
      <w:r w:rsidRPr="004B2E5B">
        <w:rPr>
          <w:color w:val="000000"/>
        </w:rPr>
        <w:t>. Она изучала выбор женщинами работы, карьеры и материнства. За последние четверть века образ женщины, связанной с домашним хозяйством и личной жизнью, начал стареть. Герсон различает четыре пути, по которым следуют в жизни женщины. </w:t>
      </w:r>
      <w:r w:rsidRPr="004B2E5B">
        <w:rPr>
          <w:i/>
          <w:iCs/>
          <w:color w:val="000000"/>
        </w:rPr>
        <w:t>Одна часть</w:t>
      </w:r>
      <w:r w:rsidRPr="004B2E5B">
        <w:rPr>
          <w:color w:val="000000"/>
        </w:rPr>
        <w:t> все еще продолжает традиционный первый путь материнства, чему женщины посвящают себя целиком и полностью, находя в этом удовлетворение. Материнство для них – это карьера. Лишь небольшое время они могут позволить себе быть вне дома, на работе. </w:t>
      </w:r>
      <w:r w:rsidRPr="004B2E5B">
        <w:rPr>
          <w:i/>
          <w:iCs/>
          <w:color w:val="000000"/>
        </w:rPr>
        <w:t>Другая часть</w:t>
      </w:r>
      <w:r w:rsidRPr="004B2E5B">
        <w:rPr>
          <w:color w:val="000000"/>
        </w:rPr>
        <w:t> женщин выбирает промежуточный путь между традиционным путем и поиском хорошо оплачиваемой работы. Как правило, эти женщины выходят замуж на рубеже 20 лет, но часто разочаровываются в браке и спустя несколько лет пытаются найти себя в работе. </w:t>
      </w:r>
      <w:r w:rsidRPr="004B2E5B">
        <w:rPr>
          <w:i/>
          <w:iCs/>
          <w:color w:val="000000"/>
        </w:rPr>
        <w:t>Третья группа</w:t>
      </w:r>
      <w:r w:rsidRPr="004B2E5B">
        <w:rPr>
          <w:color w:val="000000"/>
        </w:rPr>
        <w:t> следует по нетрадиционному пути. Женщинам с самого начала ясно, что они хотят сделать карьеру на работе, и они пытаются обеспечить себе домашние условия, которые позволили бы осуществить это. В более раннее время большинство из них уступило карьерным амбициям, принеся в жертву материнство и семью. Но сегодня они стремятся к соединению успешной карьеры и семейной жизни, хотя понимают, что им это сделать гораздо труднее, чем мужчинам. </w:t>
      </w:r>
      <w:r w:rsidRPr="004B2E5B">
        <w:rPr>
          <w:i/>
          <w:iCs/>
          <w:color w:val="000000"/>
        </w:rPr>
        <w:t>Четвертый путь</w:t>
      </w:r>
      <w:r w:rsidRPr="004B2E5B">
        <w:rPr>
          <w:color w:val="000000"/>
        </w:rPr>
        <w:t> представляют женщины, чьи производственные ожидания не оправдались, и они стремятся уйти в домашнюю жизнь. Представительницы этой группы могли питать большие надежды на производство, но по той или иной причине амбиции разрушились, и обращение к дому – попытка уйти от разочарования в работе. Сложность различных позиций, чувств и жизненного опыта влияют на направление выбора канала реализации женской активности.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Социальная мобильность</w:t>
      </w:r>
      <w:r w:rsidRPr="004B2E5B">
        <w:rPr>
          <w:color w:val="000000"/>
        </w:rPr>
        <w:t>. Термин «</w:t>
      </w:r>
      <w:r w:rsidRPr="004B2E5B">
        <w:rPr>
          <w:i/>
          <w:iCs/>
          <w:color w:val="000000"/>
        </w:rPr>
        <w:t>социальная мобильность</w:t>
      </w:r>
      <w:r w:rsidRPr="004B2E5B">
        <w:rPr>
          <w:color w:val="000000"/>
        </w:rPr>
        <w:t>» означает движение людей или групп между различными социально-экономическими позициями. </w:t>
      </w:r>
      <w:r w:rsidRPr="004B2E5B">
        <w:rPr>
          <w:i/>
          <w:iCs/>
          <w:color w:val="000000"/>
        </w:rPr>
        <w:t>Вертикальная</w:t>
      </w:r>
      <w:r w:rsidRPr="004B2E5B">
        <w:rPr>
          <w:color w:val="000000"/>
        </w:rPr>
        <w:t> </w:t>
      </w:r>
      <w:r w:rsidRPr="004B2E5B">
        <w:rPr>
          <w:i/>
          <w:iCs/>
          <w:color w:val="000000"/>
        </w:rPr>
        <w:t>мобильность</w:t>
      </w:r>
      <w:r w:rsidRPr="004B2E5B">
        <w:rPr>
          <w:color w:val="000000"/>
        </w:rPr>
        <w:t> означает движение вверх или вниз по социоэкономической шкале. В современных обществах распространена также </w:t>
      </w:r>
      <w:r w:rsidRPr="004B2E5B">
        <w:rPr>
          <w:i/>
          <w:iCs/>
          <w:color w:val="000000"/>
        </w:rPr>
        <w:t>горизонтальная мобильность</w:t>
      </w:r>
      <w:r w:rsidRPr="004B2E5B">
        <w:rPr>
          <w:color w:val="000000"/>
        </w:rPr>
        <w:t>, которая означает географические перемещения между селами, городами и регионами. Вертикальная и горизонтальная мобильность часто сочетаются.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По мнению Гидденса, существуют два пути изучения социальной мобильности. Первый состоит в том, что мы можем наблюдать карьеру людей: как далеко они продвинулись или опустились на социальной шкале в течение производственной жизни. Этот путь обычно называют </w:t>
      </w:r>
      <w:r w:rsidRPr="004B2E5B">
        <w:rPr>
          <w:i/>
          <w:iCs/>
          <w:color w:val="000000"/>
        </w:rPr>
        <w:t>внутрипоколенческой мобильностью</w:t>
      </w:r>
      <w:r w:rsidRPr="004B2E5B">
        <w:rPr>
          <w:color w:val="000000"/>
        </w:rPr>
        <w:t>. Альтернативен ему путь, когда можно анализировать выбор детьми профессий родителей и дедушек с бабушками. Мобильность, проявляющаяся через поколение, называется </w:t>
      </w:r>
      <w:r w:rsidRPr="004B2E5B">
        <w:rPr>
          <w:i/>
          <w:iCs/>
          <w:color w:val="000000"/>
        </w:rPr>
        <w:t>межпоколенческой</w:t>
      </w:r>
      <w:r w:rsidRPr="004B2E5B">
        <w:rPr>
          <w:color w:val="000000"/>
        </w:rPr>
        <w:t>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Значимость вертикальной мобильности в обществе – главный индекс степени его «открытости», показывающий, как талантливые люди, рожденные в низших слоях, могут продвигаться по социально-экономической лестнице. Насколько «открыты» в терминах социальной мобильности промышленные страны? Существует ли в Британии больше равных возможностей, чем где-либо?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Изучение социальной мобильности началось немногим более 50 лет назад и приобрело характер частных международных сопоставлений. Одна из ранних работ в этой области принадлежала </w:t>
      </w:r>
      <w:r w:rsidRPr="004B2E5B">
        <w:rPr>
          <w:b/>
          <w:bCs/>
          <w:color w:val="000000"/>
        </w:rPr>
        <w:t>Питириму Сорокину</w:t>
      </w:r>
      <w:r w:rsidRPr="004B2E5B">
        <w:rPr>
          <w:color w:val="000000"/>
        </w:rPr>
        <w:t> и была опубликована в 1927 году. Сорокин исследовал множество различных стран, включая Древний Рим и Китай, и впервые детально изучил мобильность в США. Он заключил, что возможности быстрого восхождения в США много более ограничены, чем это обещалось в американском фольклоре. Техника Сорокина, использованная для сбора данных, была, однако, относительно примитивной.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Спустя 40 лет исследования были продолжены </w:t>
      </w:r>
      <w:r w:rsidRPr="004B2E5B">
        <w:rPr>
          <w:b/>
          <w:bCs/>
          <w:color w:val="000000"/>
        </w:rPr>
        <w:t>Питером Блау</w:t>
      </w:r>
      <w:r w:rsidRPr="004B2E5B">
        <w:rPr>
          <w:color w:val="000000"/>
        </w:rPr>
        <w:t> и </w:t>
      </w:r>
      <w:r w:rsidRPr="004B2E5B">
        <w:rPr>
          <w:b/>
          <w:bCs/>
          <w:color w:val="000000"/>
        </w:rPr>
        <w:t>Отисом Дадли Дунканом</w:t>
      </w:r>
      <w:r w:rsidRPr="004B2E5B">
        <w:rPr>
          <w:color w:val="000000"/>
        </w:rPr>
        <w:t xml:space="preserve">, работы которых более сложны и совершенны. Их исследования дали очень детальное знание социальной мобильности в стране. Блау и Дункан собрали информацию на национальной выборке в 20 тысяч мужчин и сделали вывод, что есть большая </w:t>
      </w:r>
      <w:r w:rsidRPr="004B2E5B">
        <w:rPr>
          <w:color w:val="000000"/>
        </w:rPr>
        <w:lastRenderedPageBreak/>
        <w:t>вертикальная мобильность в США, но почти вся она осуществляется между профессиональными позициями, очень близкими одна к другой. «Дальняя мобильность» довольно редка. Хотя движение вниз и случается, как «внутри» карьеры индивида, так и между поколениями, но его гораздо меньше, чем мобильности вверх. Причина в том, что число мест для «белых воротничков» и профессионалов растет много быстрее, чем для «синих воротничков». Мобильность открыла детям последних возможность передвигаться на позиции «белых воротничков».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Возможно, наиболее известным международным исследованием социальной мобильности было выполненное </w:t>
      </w:r>
      <w:r w:rsidRPr="004B2E5B">
        <w:rPr>
          <w:b/>
          <w:bCs/>
          <w:color w:val="000000"/>
        </w:rPr>
        <w:t>Сеймуром Мартином Липсетом</w:t>
      </w:r>
      <w:r w:rsidRPr="004B2E5B">
        <w:rPr>
          <w:color w:val="000000"/>
        </w:rPr>
        <w:t> и </w:t>
      </w:r>
      <w:r w:rsidRPr="004B2E5B">
        <w:rPr>
          <w:b/>
          <w:bCs/>
          <w:color w:val="000000"/>
        </w:rPr>
        <w:t>Рейнхардом Бендиксом</w:t>
      </w:r>
      <w:r w:rsidRPr="004B2E5B">
        <w:rPr>
          <w:color w:val="000000"/>
        </w:rPr>
        <w:t> (1959 г.). Они анализировали данные по девяти индустриальным странам (включая США), концентрируя интерес на мобильности мужчин из «синих» в «белые воротнички». В противоположность ожиданиям исследователей, они нашли, что США было обществом более открытым, чем европейское. Общая вертикальная мобильность при перемещении «синих воротничков» в «белые» составила в США 30 %. В других странах – между 27 и 31 %. Липсет и Бендикс заключили, что все индустриальные страны характеризуются общими изменениями в отношении экспансии «белых воротничков». Это ведет к «мобильности вверх» населения всех стран в их сравнимом измерении.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b/>
          <w:bCs/>
          <w:color w:val="000000"/>
        </w:rPr>
        <w:t>Роберт Эриксон</w:t>
      </w:r>
      <w:r w:rsidRPr="004B2E5B">
        <w:rPr>
          <w:color w:val="000000"/>
        </w:rPr>
        <w:t> и </w:t>
      </w:r>
      <w:r w:rsidRPr="004B2E5B">
        <w:rPr>
          <w:b/>
          <w:bCs/>
          <w:color w:val="000000"/>
        </w:rPr>
        <w:t>Джон Голдторп</w:t>
      </w:r>
      <w:r w:rsidRPr="004B2E5B">
        <w:rPr>
          <w:color w:val="000000"/>
        </w:rPr>
        <w:t> провели исследование сходства и различий мобильности в странах Западной и Восточной Европы. Они изучили ситуацию в девяти странах, включая Англию, Францию, Швецию, Венгрию, Польшу. Результаты показали как общее сходство, так и значительные различия по уровню и образцам мобильности. Швеция, например, гораздо более «открыта», чем другие западные государства. Польша также показала более высокий уровень мобильности по сравнению с Венгрией.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Хотя мобильность вниз менее распространена, чем мобильность вверх, это все еще широко встречающийся феномен. По данным Гидденса, свыше 20 % населения в Великобритании характеризуются движением вниз в межпоколенческих перемещениях, хотя большая их часть делает это в рамках короткой шкалы. Существует также и внутрипоколенческая мобильность вниз. Она чаще всего связана с психологическими проблемами и тревогами, когда люди не в состоянии поддерживать жизненный стиль, к которому привыкли. Среди двигающихся вниз в рамках внутрипоколенческой мобильности много женщин. Это связано, прежде всего, с перерывом в карьере после рождения ребенка.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В литературе можно обнаружить достаточно ясное утверждение: уровни мобильности мало сопоставимы с идеалами равенства возможностей. Как утверждает Гидденс, в Британии большинство людей остается на том же уровне, что и семья, из которой они вышли. Даже в «совершенно динамичном» обществе, в котором каждый имеет равные шансы достичь высоких позиций, только абсолютное меньшинство может реально сделать это. Социально-экономический порядок верхушки общества подобен пирамиде, где власть, статус или богатство занимают относительные позиции. В Британии из всего населения в 55 млн. человек не более 2 – 3 тысяч могут стать директорами 200 крупнейших корпораций.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Изучение людей, ставших богатыми, показывает, что вряд ли каждый из них начинал с нуля. </w:t>
      </w:r>
      <w:r w:rsidRPr="004B2E5B">
        <w:rPr>
          <w:b/>
          <w:bCs/>
          <w:color w:val="000000"/>
        </w:rPr>
        <w:t>Уильям Рубинштейн</w:t>
      </w:r>
      <w:r w:rsidRPr="004B2E5B">
        <w:rPr>
          <w:color w:val="000000"/>
        </w:rPr>
        <w:t> провел исследование происхождения британских миллионеров в 80 –е годы. Его работа базировалась на изучении людей, умерших в 1984-85 г.г. и оставивших по крайней мере миллион фунтов стерлингов (эти факты почти невозможно изучать среди здравствующих миллионеров). Рубинштейн обнаружил, что среди них 42 % имели родителей – крупных бизнесменов и землевладельцев, у 29 % родители были крупными специалистами, 43 % миллионеров получили по наследству более 100 тысяч фунтов каждый, свыше 32 % - от 10 до 100 тысяч. Вывод, сделанный Гидденсом при обобщении итогов всех подобных исследований, - однозначен: </w:t>
      </w:r>
      <w:r w:rsidRPr="004B2E5B">
        <w:rPr>
          <w:i/>
          <w:iCs/>
          <w:color w:val="000000"/>
        </w:rPr>
        <w:t>в Британии по-прежнему самый надежный путь стать богатым - это родиться богатым.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i/>
          <w:iCs/>
          <w:color w:val="000000"/>
          <w:u w:val="single"/>
        </w:rPr>
        <w:t>Бедность и неравенство</w:t>
      </w:r>
      <w:r w:rsidRPr="004B2E5B">
        <w:rPr>
          <w:color w:val="000000"/>
        </w:rPr>
        <w:t>. Бедность – это далеко не новый феномен. Как отмечает Гидденс, еще в 1889 г. </w:t>
      </w:r>
      <w:r w:rsidRPr="004B2E5B">
        <w:rPr>
          <w:b/>
          <w:bCs/>
          <w:color w:val="000000"/>
        </w:rPr>
        <w:t>Чарльз Бут</w:t>
      </w:r>
      <w:r w:rsidRPr="004B2E5B">
        <w:rPr>
          <w:color w:val="000000"/>
        </w:rPr>
        <w:t xml:space="preserve"> опубликовал работу, в которой показал, что 1/3 жителей Лондона живет в ужасающей бедности. Подсчеты Бута показали, что в Лондоне было 387 тыс. очень </w:t>
      </w:r>
      <w:r w:rsidRPr="004B2E5B">
        <w:rPr>
          <w:color w:val="000000"/>
        </w:rPr>
        <w:lastRenderedPageBreak/>
        <w:t>бедных, 22 тыс. недоедающих и 300 тыс. голодающих. Почти ¼ миллиона экземпляров книги Бута было продано за год. Так он сумел привлечь внимание общественности к этой проблеме.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Через 70 лет подобный случай имел место в США. В своей книге «Другая Америка» </w:t>
      </w:r>
      <w:r w:rsidRPr="004B2E5B">
        <w:rPr>
          <w:b/>
          <w:bCs/>
          <w:color w:val="000000"/>
        </w:rPr>
        <w:t>Михаэль Харрингтон</w:t>
      </w:r>
      <w:r w:rsidRPr="004B2E5B">
        <w:rPr>
          <w:color w:val="000000"/>
        </w:rPr>
        <w:t> шокировал американскую публику тем фактом, что многие миллионы в стране настолько бедны, что не могут подняться до минимума жизненных стандартов. Книга Харрингтона также стала бестселлером. После этого президент США Линдон Джонсон провозгласил «безусловную войну бедности».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Как можно определить </w:t>
      </w:r>
      <w:r w:rsidRPr="004B2E5B">
        <w:rPr>
          <w:i/>
          <w:iCs/>
          <w:color w:val="000000"/>
        </w:rPr>
        <w:t>бедность</w:t>
      </w:r>
      <w:r w:rsidRPr="004B2E5B">
        <w:rPr>
          <w:color w:val="000000"/>
        </w:rPr>
        <w:t>? Обычно проводят различия между абсолютной и относительной бедностью. Чарльз Бут был одним из первых, попытавшихся определить содержание стандарта средств существования при бедности, который означал </w:t>
      </w:r>
      <w:r w:rsidRPr="004B2E5B">
        <w:rPr>
          <w:i/>
          <w:iCs/>
          <w:color w:val="000000"/>
        </w:rPr>
        <w:t>основные требования к поддержанию физического существования: пища и кров для функционирования организма</w:t>
      </w:r>
      <w:r w:rsidRPr="004B2E5B">
        <w:rPr>
          <w:color w:val="000000"/>
        </w:rPr>
        <w:t>. Бут предполагал, что эти требования могли бы более или менее относиться к любому индивиду в любой стране, сопрягаясь с возрастным эквивалентом и физической жизнью. Этот существенный момент концепции пока чаще всего используется во всем мире при анализе бедности.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Сегодня имеются различные варианты определения бедности, особенно когда рассматривается </w:t>
      </w:r>
      <w:r w:rsidRPr="004B2E5B">
        <w:rPr>
          <w:i/>
          <w:iCs/>
          <w:color w:val="000000"/>
        </w:rPr>
        <w:t>специфический уровень дохода</w:t>
      </w:r>
      <w:r w:rsidRPr="004B2E5B">
        <w:rPr>
          <w:color w:val="000000"/>
        </w:rPr>
        <w:t>. </w:t>
      </w:r>
      <w:r w:rsidRPr="004B2E5B">
        <w:rPr>
          <w:b/>
          <w:bCs/>
          <w:color w:val="000000"/>
        </w:rPr>
        <w:t>Холмен</w:t>
      </w:r>
      <w:r w:rsidRPr="004B2E5B">
        <w:rPr>
          <w:color w:val="000000"/>
        </w:rPr>
        <w:t> использовал простой критерий бедности, который означает связь ее с наличием крайне низкого прожиточного уровня, не позволяющего удовлетворить все основные потребности человека. Проблемы с определением относительной бедности также сложны. В целом вновь используется критерий уровня дохода, но в нем скрываются различия актуальных потребностей людей.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В противоположность США, где существует официальная «черта бедности», в Британии такой государственной интерпретации бедности нет, а уровень дохода часто определяется на практике как измеритель в связи с необходимостью выплаты дополнительного пособия. С использованием этого критерия, в соответствии со статистикой Департамента здоровья и социального обеспечения в 1986 г. установлено, что 9 млн. человек или около 17 % всего населения жили в бедности. Другой критерий предлагает </w:t>
      </w:r>
      <w:r w:rsidRPr="004B2E5B">
        <w:rPr>
          <w:b/>
          <w:bCs/>
          <w:color w:val="000000"/>
        </w:rPr>
        <w:t>Питер Таунсенд</w:t>
      </w:r>
      <w:r w:rsidRPr="004B2E5B">
        <w:rPr>
          <w:color w:val="000000"/>
        </w:rPr>
        <w:t>. В 1979 г. он анализировал проблему бедности в терминах отсутствия ресурсов для того, чтобы улучшить жизненные условия, способствующие хорошему настроению. Используя такое определение, он подсчитал, что свыше половины британского населения, вероятно, бедны, особенно когда люди становятся старыми.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Кого же сегодня можно отнести к бедным? По мнению Гидденса, в эту группу входят следующие категории: частично занятые, безработные, старики, больные люди и инвалиды, члены больших семей или семей с одним родителем. Удельный вес населения, живущего в бедности скоре растет, чем сокращается.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b/>
          <w:bCs/>
          <w:color w:val="000000"/>
        </w:rPr>
        <w:t>Теория структурации</w:t>
      </w:r>
      <w:r w:rsidRPr="004B2E5B">
        <w:rPr>
          <w:color w:val="000000"/>
        </w:rPr>
        <w:t>. Попытку разобрать сложные взаимоотношения между социальной структурой и социальным действием Гидденс предпринимает в «теории структурации» (structuration theory), которая стала, пожалуй, его наиболее серьезной теоретической разработкой. Наиболее четко основные посылки этой концепции изложены в его статье “Власть, диалектика контроля и классовая структурация”. По мнению Гидденса, теория структурации базируется на следующих положениях: 1) социальная теория должна инкорпорировать понимание человеческого поведения как действия; 2) такое понимание должно совмещаться с фокусированием внимания на структурных компонентах социальных институтов и общественных систем; 3) понятия власти и господства логически, а не каким-то случайным образом связаны с концепциями действия и структуры. Остановимся коротко на каждом из трех выделенных суждений.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Главной чертой </w:t>
      </w:r>
      <w:r w:rsidRPr="004B2E5B">
        <w:rPr>
          <w:i/>
          <w:iCs/>
          <w:color w:val="000000"/>
        </w:rPr>
        <w:t>социального действия</w:t>
      </w:r>
      <w:r w:rsidRPr="004B2E5B">
        <w:rPr>
          <w:color w:val="000000"/>
        </w:rPr>
        <w:t xml:space="preserve"> по Гидденсу – служит наличие агентов, обладающих достаточным рефлексивным знанием для того, чтобы быть в состоянии изменять свое положение в мире, «поступать вопреки» («to do otherwise»). При этом, конечно, всякий агент сталкивается с институциональными ограничениями. Понимая это Гидденс пытается снять традиционное противопоставление структурного и деятельностного подходов, </w:t>
      </w:r>
      <w:r w:rsidRPr="004B2E5B">
        <w:rPr>
          <w:color w:val="000000"/>
        </w:rPr>
        <w:lastRenderedPageBreak/>
        <w:t>показывая, что структурные рамки двойственны, ибо служат одновременно и исходной основой, и продуктом человеческого действия. Он пишет, что </w:t>
      </w:r>
      <w:r w:rsidRPr="004B2E5B">
        <w:rPr>
          <w:i/>
          <w:iCs/>
          <w:color w:val="000000"/>
        </w:rPr>
        <w:t>структурные компоненты</w:t>
      </w:r>
      <w:r w:rsidRPr="004B2E5B">
        <w:rPr>
          <w:color w:val="000000"/>
        </w:rPr>
        <w:t> социальных систем следует рассматривать в отношении к человеческому действию одновременно как стимулы и как ограничители. Традиционный дуализм между действием и структурой должно интерпретировать как двойственность (duality), в которой структура выступает и как посредник (mеdium), и как результат опирающихся на знание социальных практик.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Быть </w:t>
      </w:r>
      <w:r w:rsidRPr="004B2E5B">
        <w:rPr>
          <w:i/>
          <w:iCs/>
          <w:color w:val="000000"/>
        </w:rPr>
        <w:t>агентом</w:t>
      </w:r>
      <w:r w:rsidRPr="004B2E5B">
        <w:rPr>
          <w:color w:val="000000"/>
        </w:rPr>
        <w:t>, как утверждает Гидденс, значит обладать </w:t>
      </w:r>
      <w:r w:rsidRPr="004B2E5B">
        <w:rPr>
          <w:i/>
          <w:iCs/>
          <w:color w:val="000000"/>
        </w:rPr>
        <w:t>властью</w:t>
      </w:r>
      <w:r w:rsidRPr="004B2E5B">
        <w:rPr>
          <w:color w:val="000000"/>
        </w:rPr>
        <w:t>, понимаемой как возможность вносить коррективы в поток событий. Причем на практике даже, казалось бы, абсолютно безвластные индивиды, вроде заключенного в одиночной камере, тем не менее, во всех типах отношений способны к мобилизации каких-либо ресурсов контроля над ситуацией (например, через голодовку). Гидденс называет это «</w:t>
      </w:r>
      <w:r w:rsidRPr="004B2E5B">
        <w:rPr>
          <w:i/>
          <w:iCs/>
          <w:color w:val="000000"/>
        </w:rPr>
        <w:t>диалектикой контроля</w:t>
      </w:r>
      <w:r w:rsidRPr="004B2E5B">
        <w:rPr>
          <w:color w:val="000000"/>
        </w:rPr>
        <w:t>».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В итоге появление </w:t>
      </w:r>
      <w:r w:rsidRPr="004B2E5B">
        <w:rPr>
          <w:i/>
          <w:iCs/>
          <w:color w:val="000000"/>
        </w:rPr>
        <w:t>границ между классами</w:t>
      </w:r>
      <w:r w:rsidRPr="004B2E5B">
        <w:rPr>
          <w:color w:val="000000"/>
        </w:rPr>
        <w:t> ставится в прямую зависимость от </w:t>
      </w:r>
      <w:r w:rsidRPr="004B2E5B">
        <w:rPr>
          <w:i/>
          <w:iCs/>
          <w:color w:val="000000"/>
        </w:rPr>
        <w:t>способа</w:t>
      </w:r>
      <w:r w:rsidRPr="004B2E5B">
        <w:rPr>
          <w:color w:val="000000"/>
        </w:rPr>
        <w:t> </w:t>
      </w:r>
      <w:r w:rsidRPr="004B2E5B">
        <w:rPr>
          <w:i/>
          <w:iCs/>
          <w:color w:val="000000"/>
        </w:rPr>
        <w:t>структурации</w:t>
      </w:r>
      <w:r w:rsidRPr="004B2E5B">
        <w:rPr>
          <w:color w:val="000000"/>
        </w:rPr>
        <w:t>. Структурация же классовых отношений, по авторскому замыслу, может быть двух видов: </w:t>
      </w:r>
      <w:r w:rsidRPr="004B2E5B">
        <w:rPr>
          <w:i/>
          <w:iCs/>
          <w:color w:val="000000"/>
        </w:rPr>
        <w:t>опосредованная</w:t>
      </w:r>
      <w:r w:rsidRPr="004B2E5B">
        <w:rPr>
          <w:color w:val="000000"/>
        </w:rPr>
        <w:t> (mediate) и </w:t>
      </w:r>
      <w:r w:rsidRPr="004B2E5B">
        <w:rPr>
          <w:i/>
          <w:iCs/>
          <w:color w:val="000000"/>
        </w:rPr>
        <w:t>непосредственная</w:t>
      </w:r>
      <w:r w:rsidRPr="004B2E5B">
        <w:rPr>
          <w:color w:val="000000"/>
        </w:rPr>
        <w:t> (proximate). </w:t>
      </w:r>
      <w:r w:rsidRPr="004B2E5B">
        <w:rPr>
          <w:i/>
          <w:iCs/>
          <w:color w:val="000000"/>
        </w:rPr>
        <w:t>Опосредованная</w:t>
      </w:r>
      <w:r w:rsidRPr="004B2E5B">
        <w:rPr>
          <w:color w:val="000000"/>
        </w:rPr>
        <w:t> структурация возникает там, где ограждается мобильность в отношении любых рыночных возможностей, связаны ли они с обладанием собственностью, образовательным дипломом или просто физической рабочей силой. Что касается </w:t>
      </w:r>
      <w:r w:rsidRPr="004B2E5B">
        <w:rPr>
          <w:i/>
          <w:iCs/>
          <w:color w:val="000000"/>
        </w:rPr>
        <w:t>непосредственной</w:t>
      </w:r>
      <w:r w:rsidRPr="004B2E5B">
        <w:rPr>
          <w:color w:val="000000"/>
        </w:rPr>
        <w:t> структурации, то она, по определению Гидденса, имеет три взаимосвязанных основания: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- разделение труда внутри предприятия, распределение профессиональных ролей;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- отношения неравно распределенного авторитета внутри предприятия;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- существование так называемых </w:t>
      </w:r>
      <w:r w:rsidRPr="004B2E5B">
        <w:rPr>
          <w:i/>
          <w:iCs/>
          <w:color w:val="000000"/>
        </w:rPr>
        <w:t>распределительных групп</w:t>
      </w:r>
      <w:r w:rsidRPr="004B2E5B">
        <w:rPr>
          <w:color w:val="000000"/>
        </w:rPr>
        <w:t> (distributive groupings), связанных уже не с производством, а с общими параметрами потребления (например, жилищной сегрегацией по районам и т.п.).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В своей теории структурации Гидденс пробует противопоставиться подходам как К. Маркса, так и М. Вебера. Но по сути в данном случае он направляет воду в русло веберовской социологии.</w:t>
      </w:r>
    </w:p>
    <w:p w:rsidR="00091D43" w:rsidRPr="004B2E5B" w:rsidRDefault="00091D43" w:rsidP="00091D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2E5B">
        <w:rPr>
          <w:color w:val="000000"/>
        </w:rPr>
        <w:t>Итак, рассмотрением основных положений социологии Э.Гидденса мы заканчиваем обзор основных теоретических направлений анализа социальной структуры. Цель следующего раздела – исследование конкретных процессов и явлений, происходящих в социальной структуре различных общественных систем</w:t>
      </w:r>
    </w:p>
    <w:p w:rsidR="00091D43" w:rsidRPr="004B2E5B" w:rsidRDefault="00091D43" w:rsidP="0009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61" w:rsidRDefault="00D90D61">
      <w:bookmarkStart w:id="0" w:name="_GoBack"/>
      <w:bookmarkEnd w:id="0"/>
    </w:p>
    <w:sectPr w:rsidR="00D9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F7"/>
    <w:rsid w:val="00091D43"/>
    <w:rsid w:val="00D90D61"/>
    <w:rsid w:val="00D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FE48-7EA7-46E0-817C-0652E90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1D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3880</Words>
  <Characters>22118</Characters>
  <Application>Microsoft Office Word</Application>
  <DocSecurity>0</DocSecurity>
  <Lines>184</Lines>
  <Paragraphs>51</Paragraphs>
  <ScaleCrop>false</ScaleCrop>
  <Company/>
  <LinksUpToDate>false</LinksUpToDate>
  <CharactersWithSpaces>25947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</cp:revision>
  <dcterms:created xsi:type="dcterms:W3CDTF">2024-04-22T08:11:00Z</dcterms:created>
  <dcterms:modified xsi:type="dcterms:W3CDTF">2024-04-22T08:11:00Z</dcterms:modified>
</cp:coreProperties>
</file>