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810B9D">
        <w:rPr>
          <w:b/>
          <w:color w:val="000000"/>
        </w:rPr>
        <w:t>Тема 11: "</w:t>
      </w:r>
      <w:bookmarkStart w:id="0" w:name="_GoBack"/>
      <w:r w:rsidRPr="00810B9D">
        <w:rPr>
          <w:b/>
          <w:color w:val="000000"/>
        </w:rPr>
        <w:t>ПРАВОВЫЕ МЕРЫ ОБЕСПЕЧЕНИЯ ИНФОРМАЦИОННОЙ БЕЗОПАСНОСТИ</w:t>
      </w:r>
      <w:bookmarkEnd w:id="0"/>
      <w:r w:rsidRPr="00810B9D">
        <w:rPr>
          <w:b/>
          <w:color w:val="000000"/>
        </w:rPr>
        <w:t>"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11.1 Основные направления обеспечения информационной безопасности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Высокая степень информатизации современных предприятий, учреждений и организаций обусловливает необходимость всестороннего комплексного подхода к обеспечению защиты информации, как от внутренних, так и от внешних угроз.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 учетом практики, что сложилась на настоящее время, выделяют следующие направления защиты информации: </w:t>
      </w:r>
    </w:p>
    <w:p w:rsidR="00E27427" w:rsidRPr="00810B9D" w:rsidRDefault="00E27427" w:rsidP="00E2742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правовая защита это специальные законы, другие нормативные акты, правила, процедуры и мероприятия, которые обеспечивают защиту информации на правовой основе; </w:t>
      </w:r>
    </w:p>
    <w:p w:rsidR="00E27427" w:rsidRPr="00810B9D" w:rsidRDefault="00E27427" w:rsidP="00E2742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организационная защита это регламентация производственной деятельности и взаимоотношений исполнителей на нормативно-правовой основе, которая исключает или ослабляет нанесение каких-либо убытков предприятию; </w:t>
      </w:r>
    </w:p>
    <w:p w:rsidR="00E27427" w:rsidRPr="00810B9D" w:rsidRDefault="00E27427" w:rsidP="00E2742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инженерно-техническая защита это использование разнообразных технических средств, которые препятствуют нанесению убытков предприятию.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Кроме того, меры защиты, ориентированные на обеспечение безопасности информации, могут быть охарактеризованы целым рядом параметров, которые отображают, кроме направлений, ориентацию на объекты защиты, характер угроз, способы действий, их распространение, размах и масштабность.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Так, по характеру угроз защитные мероприятия ориентированы на защиту информации от разглашения, утечки и несанкционированного доступа.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 способу действия их можно разделить на предупреждение, выявление, прекращение и возмещение убытков или других потерь.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 охвату защитные мероприятия могут распространяться на территорию, здание, помещение, аппаратуру или отдельные элементы аппаратуры.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Масштабность мероприятий защиты характеризуется как объектовая, групповая или индивидуальная защита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11.2 Законодательно-правовая база обеспечения информационной безопасности на предприятии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Правовая защита информации на межгосударственном и государственном уровне определяется межгосударственными договорами, конвенциями, декларациями и реализуется патентами, авторским правом и лицензиями на их защиту. На государственном уровне правовая защита регулируется государственными и ведомственными актами.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Правовая защита информации на предприятии обеспечивается нормативно законодательными актами, совокупность которых представляет собой систему от Конституции до функциональных обязанностей и контракта конкретного исполнителя, которые, с одной стороны, определяют перечень сведений, подлежащих охране, и с другой стороны ответственность за их разглашение.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Опираясь на государственные правовые акты и учитывая ведомственные интересы на уровне конкретного предприятия (фирмы, организации), разрабатываются собственные </w:t>
      </w:r>
      <w:r w:rsidRPr="00810B9D">
        <w:rPr>
          <w:color w:val="000000"/>
        </w:rPr>
        <w:lastRenderedPageBreak/>
        <w:t xml:space="preserve">нормативно-правовые документы, ориентированные на обеспечение информационной безопасности </w:t>
      </w:r>
    </w:p>
    <w:p w:rsidR="00E27427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11.3 Нормативные акты предприятия по информационной безопасности</w:t>
      </w:r>
      <w:r w:rsidRPr="00810B9D">
        <w:rPr>
          <w:color w:val="000000"/>
        </w:rPr>
        <w:t xml:space="preserve">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Основным документом по информационной безопасности современного коммерческого предприятия является документ под названием "Политика информационной безопасности предприятия (компании, организации и т.д.)".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Политика безопасности организации – совокупность руководящих принципов, правил, процедур и практических приёмов в области безопасности, которые регулируют управление, защиту и распределение ценной информации.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"Политика безопасности" включает в себя комплекс превентивных мер по защите информации на предприятии и содержит требования в адрес персонала, менеджеров и технических служб.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Основные направления разработки политики безопасности: </w:t>
      </w:r>
    </w:p>
    <w:p w:rsidR="00E27427" w:rsidRPr="00810B9D" w:rsidRDefault="00E27427" w:rsidP="00E2742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>определение, какие данные и насколько серьезно необходимо защищать,</w:t>
      </w:r>
    </w:p>
    <w:p w:rsidR="00E27427" w:rsidRPr="00810B9D" w:rsidRDefault="00E27427" w:rsidP="00E2742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определение, кто и какой ущерб может нанести фирме в информационном аспекте, </w:t>
      </w:r>
    </w:p>
    <w:p w:rsidR="00E27427" w:rsidRPr="00810B9D" w:rsidRDefault="00E27427" w:rsidP="00E2742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вычисление рисков и определение схемы уменьшения их до приемлемой величины.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Целью политики информационной безопасности является обеспечение развития организации в области ИБ в соответствии с целями бизнеса и требованиями, предъявляемыми различными регулирующими органами.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Данный документ регламентирован международными стандартами по информационной безопасности ISO 27001 и ISO 27002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Стандарт ISO 27001 определяет, что политика информационной безопасности должна быть одобрена руководством компании, опубликована и доведена до сведения всех сотрудников и заинтересованных сторонних организаций.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Политика информационной безопасности должна включать следующее</w:t>
      </w:r>
      <w:r w:rsidRPr="00810B9D">
        <w:rPr>
          <w:color w:val="000000"/>
        </w:rPr>
        <w:t xml:space="preserve">: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Определение понятия информационная безопасность;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Цели обеспечения информационной безопасности;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>Признание важности обеспечения информационной безопасности;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Заявление о намерении руководства компании поддерживать цели и принципы обеспечения информационной безопасности, соответствующим целям бизнеса;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Подход к управлению рисками и выбора контрмер для минимизации рисков информационной безопасности;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Краткое объяснение принципов информационной безопасности, требования информационной безопасности (выполнение требований регуляторов, обучение в области информационной безопасности, обеспечение непрерывности бизнеса, последствия нарушения положений политики информационной безопасности);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Определение общих и специфических обязанностей по обеспечению информационной безопасности; </w:t>
      </w:r>
    </w:p>
    <w:p w:rsidR="00E27427" w:rsidRPr="00810B9D" w:rsidRDefault="00E27427" w:rsidP="00E2742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Ссылки на более детальные политики и </w:t>
      </w:r>
      <w:proofErr w:type="gramStart"/>
      <w:r w:rsidRPr="00810B9D">
        <w:rPr>
          <w:color w:val="000000"/>
        </w:rPr>
        <w:t>процедуры</w:t>
      </w:r>
      <w:proofErr w:type="gramEnd"/>
      <w:r w:rsidRPr="00810B9D">
        <w:rPr>
          <w:color w:val="000000"/>
        </w:rPr>
        <w:t xml:space="preserve"> поддерживающие политику информационной безопасности.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Политика информационной безопасности должна пересматриваться через определенные интервалы времени и в случае значительных изменений (изменения структуры компании, стратегических целей бизнеса) для того, чтобы оставаться актуальной и эффективной.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Помимо того, что политика информационной безопасности должна быть утверждена руководством и должна определять принципы информационной безопасности, подход к выбору мер по снижению рисков информационной безопасности, учитывать требования законодательства и закрепленные в контрактах, не противоречить подходу к управлению рисками, принятом в компании, она должна также определять критерии для оценки рисков.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Политика безопасности строится на основе анализа рисков, которые признаются реальными для информационной системы организации. Когда риски проанализированы, и стратегия защиты определена, составляется программа обеспечения информационной безопасности, которая должна реализовать принятую политику безопасности.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810B9D">
        <w:rPr>
          <w:b/>
          <w:i/>
          <w:color w:val="000000"/>
        </w:rPr>
        <w:t xml:space="preserve">11.4 Формы правовой защиты информации на предприятии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зависимости от характера информации, ее доступности для заинтересованных потребителей, а также экономической целесообразности конкретных защитных мероприятий, могут быть избраны следующие формы защиты информации: </w:t>
      </w:r>
    </w:p>
    <w:p w:rsidR="00E27427" w:rsidRPr="00810B9D" w:rsidRDefault="00E27427" w:rsidP="00E2742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патентование; </w:t>
      </w:r>
    </w:p>
    <w:p w:rsidR="00E27427" w:rsidRPr="00810B9D" w:rsidRDefault="00E27427" w:rsidP="00E2742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признание сведений коммерческой тайной ("ноу-хау"); </w:t>
      </w:r>
    </w:p>
    <w:p w:rsidR="00E27427" w:rsidRPr="00810B9D" w:rsidRDefault="00E27427" w:rsidP="00E2742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авторское право; </w:t>
      </w:r>
    </w:p>
    <w:p w:rsidR="00E27427" w:rsidRPr="00810B9D" w:rsidRDefault="00E27427" w:rsidP="00E2742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товарные знаки; </w:t>
      </w:r>
    </w:p>
    <w:p w:rsidR="00E27427" w:rsidRPr="00810B9D" w:rsidRDefault="00E27427" w:rsidP="00E27427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 xml:space="preserve">применения норм обязательного права.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Существует определенная разница между авторским правом и коммерческой тайной.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 </w:t>
      </w:r>
      <w:r w:rsidRPr="00810B9D">
        <w:rPr>
          <w:i/>
          <w:color w:val="000000"/>
        </w:rPr>
        <w:t>авторскому праву</w:t>
      </w:r>
      <w:r w:rsidRPr="00810B9D">
        <w:rPr>
          <w:color w:val="000000"/>
        </w:rPr>
        <w:t xml:space="preserve"> прибегают при широкой публикации своей информации, в то время как коммерческую тайну держат в секрете. Очевидно, что по сравнению с патентом и авторским правом коммерческая тайна и производственная тайне являются наиболее удобными, надежными и гибкими формами защиты информации.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i/>
          <w:color w:val="000000"/>
        </w:rPr>
        <w:t>Коммерческая тайна</w:t>
      </w:r>
      <w:r w:rsidRPr="00810B9D">
        <w:rPr>
          <w:color w:val="000000"/>
        </w:rPr>
        <w:t xml:space="preserve"> – это сведения, которые не являются государственными секретами и связанны с производством, технологией, управлением, финансами и другой деятельностью, разглашение, утечка и несанкционированный доступ к которой может привести к убыткам их владельцев (упущенная выгода).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 коммерческой тайне не относятся: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сведения, которые охраняются государством;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сведения, которые являются общеизвестными на законном основании;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сведения о негативных сторонах деятельности;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учредительные документы и сведения о хозяйственной деятельности.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Кроме вышеизложенных форм правовой защиты информации находит широкое распространение официальная передача права на пользование информацией в виде лицензии.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i/>
          <w:color w:val="000000"/>
        </w:rPr>
        <w:t>Лицензия</w:t>
      </w:r>
      <w:r w:rsidRPr="00810B9D">
        <w:rPr>
          <w:color w:val="000000"/>
        </w:rPr>
        <w:t xml:space="preserve"> – это разрешение, выданное государством на проведение некоторых видов хозяйственной деятельности, включая внешнеторговые операции (ввоз и вывоз) и предоставления права использовать защищенные патентами изобретения, технологии, методики. Лицензионные разрешения предоставляются на определенное время и на определенные виды товаров.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Создавая систему информационной безопасности, необходимо четко понимать, что </w:t>
      </w:r>
      <w:r w:rsidRPr="00810B9D">
        <w:rPr>
          <w:b/>
          <w:color w:val="000000"/>
        </w:rPr>
        <w:t>без правового обеспечения</w:t>
      </w:r>
      <w:r w:rsidRPr="00810B9D">
        <w:rPr>
          <w:color w:val="000000"/>
        </w:rPr>
        <w:t xml:space="preserve"> защиты информации какие-либо претензии к недобросовестному сотруднику, клиенту, конкуренту и должностному лицу будут просто безосновательными.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Если перечень сведений конфиденциального характера не доведен своевременно до каждого сотрудника (естественно, если от допущен к выполнению должностных обязанностей) в письменном виде, то сотрудник, который похитил важную информацию при нарушении установленного порядка работы с </w:t>
      </w:r>
      <w:proofErr w:type="gramStart"/>
      <w:r w:rsidRPr="00810B9D">
        <w:rPr>
          <w:color w:val="000000"/>
        </w:rPr>
        <w:t>нею</w:t>
      </w:r>
      <w:proofErr w:type="gramEnd"/>
      <w:r w:rsidRPr="00810B9D">
        <w:rPr>
          <w:color w:val="000000"/>
        </w:rPr>
        <w:t xml:space="preserve"> скорее всего не будет наказан.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11.5 Другие документы предприятия, в которых отражаются вопросы обеспечения информационной безопасности</w:t>
      </w:r>
      <w:r w:rsidRPr="00810B9D">
        <w:rPr>
          <w:color w:val="000000"/>
        </w:rPr>
        <w:t xml:space="preserve">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Правовые нормы обеспечения безопасности и защиты информации на конкретном предприятии (фирме, организации) отображаются в совокупности учред</w:t>
      </w:r>
      <w:r w:rsidRPr="00810B9D">
        <w:rPr>
          <w:i/>
          <w:color w:val="000000"/>
        </w:rPr>
        <w:t>ительных, организационных и функциональных</w:t>
      </w:r>
      <w:r w:rsidRPr="00810B9D">
        <w:rPr>
          <w:color w:val="000000"/>
        </w:rPr>
        <w:t xml:space="preserve"> документов.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Требования обеспечения безопасности и защиты информации отображаются в Уставе предприятия (учредительном договоре) в виде следующих положений: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предприятие имеет право определять состав, объемы и порядок защиты конфиденциальных сведений, требовать от своих сотрудников обеспечения их сохранения и защиты от внутренних и внешних угроз;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предприятие обязано обеспечивать сохранность конфиденциальной информации.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Такие требования дают администрации </w:t>
      </w:r>
      <w:proofErr w:type="gramStart"/>
      <w:r w:rsidRPr="00810B9D">
        <w:rPr>
          <w:color w:val="000000"/>
        </w:rPr>
        <w:t>предприятия</w:t>
      </w:r>
      <w:proofErr w:type="gramEnd"/>
      <w:r w:rsidRPr="00810B9D">
        <w:rPr>
          <w:color w:val="000000"/>
        </w:rPr>
        <w:t xml:space="preserve"> следующие права: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создавать организационные структуры по защите конфиденциальной информации ("Служба защиты информации");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издавать нормативные и предписывающие документы, которые определяют порядок выделения сведений конфиденциального характера и механизмы их защиты;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включать требования по защите информации в соглашения по всем видам хозяйственной деятельности;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требовать защиты интересов предприятия со стороны государственных и судебных инстанций;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распоряжаться информацией, которая является собственностью предприятия, с целью получения выгоды и недопущения экономических убытков коллективу предприятия и его владельцу;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разрабатывать "Перечень сведений конфиденциальной информации'".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Требования правового обеспечения защиты информации предусматриваются в </w:t>
      </w:r>
      <w:proofErr w:type="gramStart"/>
      <w:r w:rsidRPr="00810B9D">
        <w:rPr>
          <w:i/>
          <w:color w:val="000000"/>
        </w:rPr>
        <w:t>коллективном</w:t>
      </w:r>
      <w:proofErr w:type="gramEnd"/>
      <w:r w:rsidRPr="00810B9D">
        <w:rPr>
          <w:i/>
          <w:color w:val="000000"/>
        </w:rPr>
        <w:t xml:space="preserve">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Обязанности конкретного сотрудника, рабочего или служащего относительно защиты информации обязательно должны быть оговорены в трудовом договоре (контракте). В соответствии с КЗоТ при заключении трудового договора работник обязывается выполнять определенные требования, которые действуют на данном предприятии. Независимо от формы заключения договора (устного, письменного ли) подпись работника на приказе о приеме на работу подтверждает его согласие с условиями договора.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Требования по защите конфиденциальной информации могут быть оговорены в тексте договора, если договор заключается в письменной форме. Если же договор заключается в устной форме, то действуют требования по защите информации, которые вытекают из нормативно-правовых документов предприятия. При заключении трудового договора и оформлении приказа о приеме на работу нового сотрудника делается отметка об осведомленности его с порядком защиты информации предприятия. Это создает необходимый элемент привлечения данного лица в механизм обеспечения информационной безопасности.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Не следует считать, что после подписания такого соглашения с новым сотрудником тайна будет сохранена. Это только предупреждение сотруднику, что в дело вступает система мероприятий по защите информации, и правовая основа для того, чтобы прекратить его неверные или противоправные действия. Следующая задача – не допустить потери коммерческих секретов.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Вопросы соблюдения конфиденциальности отражаются отдельным пунктом в договорах, соглашениях и других документах, которые заключаются между различными предприятиями.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Правовая регуляция на предприятии необходима для совершенствования механизма предупреждения противоправных действий по отношению к информационным ресурсам, для уточнения и закрепления заданий и правомочия отдельных субъектов в сфере предупредительной деятельности, охраны прав и законных интересов граждан и организации. </w:t>
      </w:r>
    </w:p>
    <w:p w:rsidR="00E27427" w:rsidRPr="00810B9D" w:rsidRDefault="00E27427" w:rsidP="00E2742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Правовые мероприятия обеспечения безопасности и защиты информации являются основой порядка деятельности и поведения сотрудников предприятия и определяют меру их ответственности за нарушение установленных норм.</w:t>
      </w:r>
    </w:p>
    <w:p w:rsidR="0037373A" w:rsidRPr="00E27427" w:rsidRDefault="0037373A" w:rsidP="00E2742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7373A" w:rsidRPr="00E2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D88"/>
    <w:multiLevelType w:val="hybridMultilevel"/>
    <w:tmpl w:val="AFC6E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95A54"/>
    <w:multiLevelType w:val="hybridMultilevel"/>
    <w:tmpl w:val="24C62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D7B3C"/>
    <w:multiLevelType w:val="hybridMultilevel"/>
    <w:tmpl w:val="F594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8726C"/>
    <w:multiLevelType w:val="hybridMultilevel"/>
    <w:tmpl w:val="EB20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B45DD"/>
    <w:multiLevelType w:val="hybridMultilevel"/>
    <w:tmpl w:val="E3B67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27"/>
    <w:rsid w:val="0037373A"/>
    <w:rsid w:val="007A735C"/>
    <w:rsid w:val="00E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2021-03-19T14:43:00Z</dcterms:created>
  <dcterms:modified xsi:type="dcterms:W3CDTF">2021-03-19T14:44:00Z</dcterms:modified>
</cp:coreProperties>
</file>