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0F" w:rsidRPr="00F54DA0" w:rsidRDefault="002A160F" w:rsidP="002A160F">
      <w:pPr>
        <w:spacing w:after="0" w:line="368" w:lineRule="exact"/>
        <w:ind w:left="1418" w:right="99" w:hanging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54D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ЛР-2.</w:t>
      </w:r>
      <w:r w:rsidRPr="00F54D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 </w:t>
      </w:r>
      <w:r w:rsidRPr="00F54DA0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zh-CN"/>
        </w:rPr>
        <w:t>Анализ технологичности конструкции детали</w:t>
      </w:r>
    </w:p>
    <w:p w:rsidR="002A160F" w:rsidRPr="00095925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160F" w:rsidRPr="00F54DA0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F54DA0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Цель работы: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1.   Развитие навыка в анализе конструкций деталей для оценки технологичности.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2.   Развитие и закрепление навыка по расчету коэффициентов технологичности конструкций деталей.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3.   Развитие навыка в обосновании технических решений.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4.   Осознание содержания и практического использования материала выполненной работы для курсового и дипломного проектирования.</w:t>
      </w:r>
    </w:p>
    <w:p w:rsidR="00F54DA0" w:rsidRDefault="00F54DA0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2A160F" w:rsidRPr="00C2769E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C2769E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Необходимые материалы: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1.   Инструкция для выполнения работы.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2.   Чертежи деталей.</w:t>
      </w:r>
    </w:p>
    <w:p w:rsidR="00C2769E" w:rsidRDefault="00C2769E" w:rsidP="00C27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2A160F" w:rsidRPr="00C2769E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C2769E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Задание: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1.   Провести анализ конструкции детали по чертежу.</w:t>
      </w:r>
    </w:p>
    <w:p w:rsidR="002A160F" w:rsidRPr="006753E7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2.   Дать качественную оценку технологичности конструкции </w:t>
      </w:r>
      <w:r w:rsidRP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>детали.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3.   Провести расчет коэффициентов технологичности.</w:t>
      </w:r>
    </w:p>
    <w:p w:rsidR="00C2769E" w:rsidRDefault="00C2769E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p w:rsidR="002A160F" w:rsidRPr="00C2769E" w:rsidRDefault="002A160F" w:rsidP="00C276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C2769E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Теоретические положения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Единым критерием технологичности конструкции изделия является ее экономическая целесообразность при заданном качестве и принятых условиях производства.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В принципе технологичности конструкция должна быть минимально трудоемкой в процессе получения заготовки и механической обработки.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Технологический анализ конструкции обеспечивает улучшение технико-экономических показателей процесса обработки данной конструкции.</w:t>
      </w:r>
    </w:p>
    <w:p w:rsidR="002A160F" w:rsidRPr="00261132" w:rsidRDefault="002A160F" w:rsidP="002A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Основные задачи, решаемые при анализе </w:t>
      </w:r>
      <w:r w:rsidR="006753E7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технологичности конструкции детали,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сводятся к возможному уменьшению трудоемкости и металлоемкости, возможности обработать детали высокопроизводительными методами.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Чтобы избежать незамеченных недостатков в конструкции, анализ технологичности целесообразно проводить в определенной последовательности: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1. Установить возможность применения высокопроизводительных методов обработки.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2.   Определить целесообразность назначения протяженности и размеров обрабатываемых поверхностей, труднодоступные для обработки места.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3.   Определить технологическую увязку размеров, оговоренных допусками, шероховатость поверхностей, необходимость дополнительных технологических операций для получения высокой точности и шероховатости обрабатываемых поверхностей.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4.   Определить возможность обработки детали в имеющихся производственных условиях.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5.   Определить поверхности, которые могут быть использованы при базировании.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6.   Проанализировать возможность выбора рационального метода получения заготовки.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С целью упрощения анализа технологичности возможны рекомендации для типовых классификационных групп деталей.</w:t>
      </w:r>
    </w:p>
    <w:p w:rsidR="002A160F" w:rsidRPr="0043384A" w:rsidRDefault="002A160F" w:rsidP="002A16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r w:rsidRPr="0043384A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>Для корпусных деталей следует определить</w:t>
      </w:r>
      <w:r w:rsidRPr="0043384A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: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1.   Допускает ли конструкция обработку плоскостей на проход и что мешает такому виду обработки?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2.   Можно ли обрабатывать отверстия одновременно на многошпиндельных станках с учетом расстояний между центрами отверстий.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3.   Позволяет ли форма отверстий растачивать их на проход с одной стороны или с двух сторон?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4.   Есть ли свободный доступ инструмента к обрабатываемым поверхностям?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5. Нужна ли обработка торцов ступице внутренних сторон?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6. Есть ли глухие отверстия?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7. Имеются ли обрабатываемые поверхности под углом?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8.   Для всех ли отверстий плоскость входа и выхода перпендикулярна оси отверстия?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9.   Имеются ли в конструкции детали достаточные по размерам базовые поверхности?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10. Нет ли в конструкции детали внутренние резьбы большого диаметра?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11. Насколько способ получения заготовки (отливки), правильно ли выбраны элементы конструкции, обуславливающие получение заготовки?</w:t>
      </w:r>
    </w:p>
    <w:p w:rsidR="002A160F" w:rsidRPr="0043384A" w:rsidRDefault="002A160F" w:rsidP="002A16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r w:rsidRPr="0043384A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>Для валов следует определить: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1.   Можно ли обрабатывать поверхности проходными резцами?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2.   Убывают ли к концам диаметральные размеры шеек вала?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3.   Имеются ли буртики большого диаметра (по сравнению с остальными диаметрами)? Как это повлияет на коэффициент использования материала?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4.   Имеются ли закрытые шпоночные пазы?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5.   Каково соотношение длин ступеней вала, эффективна ли многорезцовая параллельная обработка их?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6.   Допускает ли жесткость вала получение высокой точности (жесткость вала недостаточна, если для получения 8-9 квалитета соотношение его длины к диаметру </w:t>
      </w:r>
      <w:proofErr w:type="gramStart"/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l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:</w:t>
      </w:r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d</w:t>
      </w:r>
      <w:proofErr w:type="gramEnd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&gt; 10-12; при более низкой точности, это соотношение может быть равно 15; при многорезцовой обработке это соотношение- 10)?</w:t>
      </w:r>
    </w:p>
    <w:p w:rsidR="002A160F" w:rsidRPr="0043384A" w:rsidRDefault="002A160F" w:rsidP="002A16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r w:rsidRPr="0043384A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>Для зубчатых колес следует определить: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1.   Возможность высокопроизводительного формообразования зубчатого венца с применением пластического деформирования в горячем и холодном состоянии.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2.   Простоту формы центрального отверстия.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>3.   Простоту конфигурации наружного контура зубчатого венца (более технологичны плоские, без ступицы).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4.   Одно или двухстороннее расположение ступицы (это определяет возможность нарезания зубьев одновременно у нескольких деталей).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5.   Симметричность расположения перемычки между ступицей и венцом (нарушение этого требования вызывает значительные односторонние искажения при термической обработке).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6.   Правильность форм и размеров канавок для выхода инструментов.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7.   Возможность многорезцовой обработки в зависимости от соотношения диаметров венцов и расстояний между ними.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Подобным образом проводится анализ технологичности и для других деталей.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Для количественной оценки технологичности конструкции проводится расчет коэффициентов технологичности: К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то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, </w:t>
      </w:r>
      <w:proofErr w:type="spellStart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шо</w:t>
      </w:r>
      <w:proofErr w:type="spellEnd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., </w:t>
      </w:r>
      <w:proofErr w:type="spellStart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укэ</w:t>
      </w:r>
      <w:proofErr w:type="spellEnd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., которые сравниваются со средними нормативными значениями этих коэффициентов.</w:t>
      </w:r>
    </w:p>
    <w:p w:rsidR="002A160F" w:rsidRPr="00261132" w:rsidRDefault="002A160F" w:rsidP="002A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В результат</w:t>
      </w:r>
      <w:r w:rsidR="00393CB4">
        <w:rPr>
          <w:rFonts w:ascii="Times New Roman" w:eastAsia="Times New Roman" w:hAnsi="Times New Roman" w:cs="Times New Roman"/>
          <w:sz w:val="28"/>
          <w:szCs w:val="20"/>
          <w:lang w:eastAsia="zh-CN"/>
        </w:rPr>
        <w:t>е такого сравнения определяется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, что в конструкции детали существенно будет влиять на трудоемкость изготовления (высокие требования по точности); потребует использования стандартного или специального инструмента)?</w:t>
      </w:r>
    </w:p>
    <w:p w:rsidR="0043384A" w:rsidRDefault="0043384A" w:rsidP="002A16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2A160F" w:rsidRPr="00C2769E" w:rsidRDefault="002A160F" w:rsidP="002A16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C2769E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Расчет коэффициентов технологичности</w:t>
      </w:r>
    </w:p>
    <w:p w:rsidR="002A160F" w:rsidRPr="006753E7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r w:rsidRPr="006753E7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>1.   Коэффициент точности обработки</w:t>
      </w:r>
    </w:p>
    <w:p w:rsidR="002A160F" w:rsidRPr="00261132" w:rsidRDefault="002A160F" w:rsidP="006753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т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 w:rsid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</w:t>
      </w:r>
      <w:proofErr w:type="spellEnd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. = 1 - 1/</w:t>
      </w:r>
      <w:proofErr w:type="spellStart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ср</w:t>
      </w:r>
      <w:proofErr w:type="spellEnd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</w:p>
    <w:p w:rsidR="002A160F" w:rsidRPr="006753E7" w:rsidRDefault="006753E7" w:rsidP="00675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г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де </w:t>
      </w:r>
      <w:proofErr w:type="spellStart"/>
      <w:r w:rsidR="002A160F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r w:rsidR="002A160F" w:rsidRP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ср</w:t>
      </w:r>
      <w:proofErr w:type="spellEnd"/>
      <w:r w:rsidR="002A160F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</w:t>
      </w:r>
      <w:r w:rsidR="0043384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средний квалитет точности всех размеров детали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spellStart"/>
      <w:r w:rsidR="002A160F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А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ср</w:t>
      </w:r>
      <w:proofErr w:type="spellEnd"/>
      <w:r w:rsidR="002A160F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=1*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1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+2*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2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+…+19*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 xml:space="preserve">19 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/ 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1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+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2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+…+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19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1,</w:t>
      </w:r>
      <w:r w:rsid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2,</w:t>
      </w:r>
      <w:r w:rsid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... 19 — номера квалитетов точности, по которым выполнены размеры. </w:t>
      </w:r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proofErr w:type="gramStart"/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1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proofErr w:type="gramEnd"/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2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…</w:t>
      </w:r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19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-количество размеров 1-го, 2-го... 19-го квалитетов точности. Нормативное значение </w:t>
      </w:r>
      <w:proofErr w:type="spellStart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срто</w:t>
      </w:r>
      <w:proofErr w:type="spellEnd"/>
      <w:r w:rsid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 xml:space="preserve"> 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= 0,8 Условие технологичности   </w:t>
      </w:r>
      <w:proofErr w:type="spellStart"/>
      <w:proofErr w:type="gramStart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P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т.о</w:t>
      </w:r>
      <w:proofErr w:type="spellEnd"/>
      <w:r w:rsidRP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.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&gt;</w:t>
      </w:r>
      <w:proofErr w:type="gramEnd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=0,8</w:t>
      </w:r>
    </w:p>
    <w:p w:rsidR="002A160F" w:rsidRPr="006753E7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r w:rsidRPr="006753E7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>2.   Коэффициент шероховатости обработки</w:t>
      </w:r>
    </w:p>
    <w:p w:rsidR="002A160F" w:rsidRPr="00261132" w:rsidRDefault="006753E7" w:rsidP="006753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P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</w:t>
      </w:r>
      <w:r w:rsidR="002A160F" w:rsidRP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2A160F" w:rsidRP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>=</w:t>
      </w:r>
      <w:r w:rsidR="002A160F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1/</w:t>
      </w:r>
      <w:proofErr w:type="spellStart"/>
      <w:r w:rsidR="002A160F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Б</w:t>
      </w:r>
      <w:r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</w:t>
      </w:r>
      <w:r w:rsidR="002A160F" w:rsidRP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р</w:t>
      </w:r>
      <w:proofErr w:type="spellEnd"/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Б</w:t>
      </w:r>
      <w:r w:rsidRP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ср</w:t>
      </w:r>
      <w:proofErr w:type="spellEnd"/>
      <w:r w:rsid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- средняя величина шероховатости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Б</w:t>
      </w:r>
      <w:r w:rsid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</w:t>
      </w:r>
      <w:r w:rsidRP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р</w:t>
      </w:r>
      <w:proofErr w:type="spellEnd"/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=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261132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 xml:space="preserve">80 • </w:t>
      </w:r>
      <w:r w:rsidRPr="0026113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zh-CN"/>
        </w:rPr>
        <w:t xml:space="preserve">п, </w:t>
      </w:r>
      <w:r w:rsidRPr="00261132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 xml:space="preserve">+ 40 • </w:t>
      </w:r>
      <w:r w:rsidRPr="00261132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zh-CN"/>
        </w:rPr>
        <w:t xml:space="preserve">п, +... + </w:t>
      </w:r>
      <w:r w:rsidRPr="00261132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 xml:space="preserve">0,02 • </w:t>
      </w:r>
      <w:r w:rsidRPr="00261132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zh-CN"/>
        </w:rPr>
        <w:t>n</w:t>
      </w:r>
      <w:r w:rsidRPr="00261132">
        <w:rPr>
          <w:rFonts w:ascii="Times New Roman" w:eastAsia="Times New Roman" w:hAnsi="Times New Roman" w:cs="Times New Roman"/>
          <w:sz w:val="28"/>
          <w:szCs w:val="20"/>
          <w:u w:val="single"/>
          <w:vertAlign w:val="subscript"/>
          <w:lang w:eastAsia="zh-CN"/>
        </w:rPr>
        <w:t>13</w:t>
      </w:r>
      <w:r w:rsidRPr="00261132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 xml:space="preserve"> + 0,01 • </w:t>
      </w:r>
      <w:r w:rsidRPr="00261132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zh-CN"/>
        </w:rPr>
        <w:t>n</w:t>
      </w:r>
      <w:r w:rsidRPr="00261132">
        <w:rPr>
          <w:rFonts w:ascii="Times New Roman" w:eastAsia="Times New Roman" w:hAnsi="Times New Roman" w:cs="Times New Roman"/>
          <w:sz w:val="28"/>
          <w:szCs w:val="20"/>
          <w:u w:val="single"/>
          <w:vertAlign w:val="subscript"/>
          <w:lang w:eastAsia="zh-CN"/>
        </w:rPr>
        <w:t>14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                         </w:t>
      </w:r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1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+ </w:t>
      </w:r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2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+ ... +</w:t>
      </w:r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14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80,</w:t>
      </w:r>
      <w:r w:rsid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40,</w:t>
      </w:r>
      <w:r w:rsid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... 0,02; 0,01 (мкм) - величина шероховатости поверхности</w:t>
      </w:r>
    </w:p>
    <w:p w:rsidR="002A160F" w:rsidRPr="00261132" w:rsidRDefault="002A160F" w:rsidP="002A1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 xml:space="preserve">  </w:t>
      </w:r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1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,</w:t>
      </w:r>
      <w:r w:rsid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2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...</w:t>
      </w:r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n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14</w:t>
      </w:r>
      <w:r w:rsid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количество поверхностей соответствующих классов шероховатости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Нормативное значение </w:t>
      </w:r>
      <w:proofErr w:type="spellStart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ср</w:t>
      </w:r>
      <w:proofErr w:type="spellEnd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spellStart"/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шо</w:t>
      </w:r>
      <w:proofErr w:type="spellEnd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=0,32</w:t>
      </w:r>
      <w:r w:rsid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Условие технологичности 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P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ш.о</w:t>
      </w:r>
      <w:proofErr w:type="spellEnd"/>
      <w:r w:rsidRP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.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=</w:t>
      </w:r>
      <w:r w:rsid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0,32</w:t>
      </w:r>
    </w:p>
    <w:p w:rsidR="002A160F" w:rsidRPr="006753E7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</w:pPr>
      <w:r w:rsidRPr="006753E7">
        <w:rPr>
          <w:rFonts w:ascii="Times New Roman" w:eastAsia="Times New Roman" w:hAnsi="Times New Roman" w:cs="Times New Roman"/>
          <w:i/>
          <w:sz w:val="28"/>
          <w:szCs w:val="20"/>
          <w:lang w:eastAsia="zh-CN"/>
        </w:rPr>
        <w:t>3.   Коэффициент унификации конструктивных элементов</w:t>
      </w:r>
    </w:p>
    <w:p w:rsidR="002A160F" w:rsidRPr="006753E7" w:rsidRDefault="002A160F" w:rsidP="004338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proofErr w:type="spellStart"/>
      <w:r w:rsidRP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P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у</w:t>
      </w:r>
      <w:r w:rsidRP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 w:rsidRP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к.э</w:t>
      </w:r>
      <w:proofErr w:type="spellEnd"/>
      <w:r w:rsidRP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= </w:t>
      </w:r>
      <w:r w:rsidRPr="006753E7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Q</w:t>
      </w:r>
      <w:proofErr w:type="spellStart"/>
      <w:proofErr w:type="gramStart"/>
      <w:r w:rsidRPr="006753E7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У.э</w:t>
      </w:r>
      <w:proofErr w:type="spellEnd"/>
      <w:proofErr w:type="gramEnd"/>
      <w:r w:rsidRPr="006753E7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/ </w:t>
      </w:r>
      <w:r w:rsidRPr="006753E7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Q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где </w:t>
      </w:r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Q</w:t>
      </w:r>
      <w:proofErr w:type="spellStart"/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у</w:t>
      </w:r>
      <w:r w:rsidRPr="0043384A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э</w:t>
      </w:r>
      <w:proofErr w:type="spellEnd"/>
      <w:r w:rsidRPr="0043384A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.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количество унифицированных конструктивных элементов (к ним относятся </w:t>
      </w:r>
      <w:r w:rsidR="0054147D"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элементы,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выполненные по ГОСТ; повторяющиеся элементы)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Q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общее количество конструктивных элементов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Нормативное значение   </w:t>
      </w:r>
      <w:proofErr w:type="spellStart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К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ср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.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у</w:t>
      </w:r>
      <w:proofErr w:type="spellEnd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spellStart"/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кэ</w:t>
      </w:r>
      <w:proofErr w:type="spellEnd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= 0,6 Условие технологичности: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К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у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к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261132">
        <w:rPr>
          <w:rFonts w:ascii="Times New Roman" w:eastAsia="Times New Roman" w:hAnsi="Times New Roman" w:cs="Times New Roman"/>
          <w:sz w:val="28"/>
          <w:szCs w:val="20"/>
          <w:vertAlign w:val="subscript"/>
          <w:lang w:eastAsia="zh-CN"/>
        </w:rPr>
        <w:t>э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. &gt;0,6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Таблица соотношения классов шероховатости и величины шероховатости поверхности (</w:t>
      </w:r>
      <w:proofErr w:type="spellStart"/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Rz</w:t>
      </w:r>
      <w:proofErr w:type="spellEnd"/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и </w:t>
      </w:r>
      <w:r w:rsidRPr="00261132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Ra</w:t>
      </w: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)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</w:p>
    <w:tbl>
      <w:tblPr>
        <w:tblW w:w="8590" w:type="dxa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67"/>
        <w:gridCol w:w="567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  <w:gridCol w:w="623"/>
      </w:tblGrid>
      <w:tr w:rsidR="002A160F" w:rsidRPr="00393CB4" w:rsidTr="00393CB4">
        <w:tc>
          <w:tcPr>
            <w:tcW w:w="880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Класс </w:t>
            </w:r>
          </w:p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шероховатости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25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25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09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23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14</w:t>
            </w:r>
          </w:p>
        </w:tc>
      </w:tr>
      <w:tr w:rsidR="002A160F" w:rsidRPr="00393CB4" w:rsidTr="00393CB4">
        <w:tc>
          <w:tcPr>
            <w:tcW w:w="880" w:type="dxa"/>
          </w:tcPr>
          <w:p w:rsidR="002A160F" w:rsidRPr="00393CB4" w:rsidRDefault="002A160F" w:rsidP="001F5DF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bookmarkStart w:id="0" w:name="_Toc378542658"/>
            <w:proofErr w:type="spellStart"/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Rz</w:t>
            </w:r>
            <w:bookmarkEnd w:id="0"/>
            <w:proofErr w:type="spellEnd"/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425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425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425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09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0.1</w:t>
            </w:r>
          </w:p>
        </w:tc>
        <w:tc>
          <w:tcPr>
            <w:tcW w:w="623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0.05</w:t>
            </w:r>
          </w:p>
        </w:tc>
      </w:tr>
      <w:tr w:rsidR="002A160F" w:rsidRPr="00393CB4" w:rsidTr="00393CB4">
        <w:tc>
          <w:tcPr>
            <w:tcW w:w="880" w:type="dxa"/>
          </w:tcPr>
          <w:p w:rsidR="002A160F" w:rsidRPr="00393CB4" w:rsidRDefault="002A160F" w:rsidP="001F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Ra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425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425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25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0.63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0.32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0.16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0.08</w:t>
            </w:r>
          </w:p>
        </w:tc>
        <w:tc>
          <w:tcPr>
            <w:tcW w:w="709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393C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0.004</w:t>
            </w:r>
          </w:p>
        </w:tc>
        <w:tc>
          <w:tcPr>
            <w:tcW w:w="567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623" w:type="dxa"/>
          </w:tcPr>
          <w:p w:rsidR="002A160F" w:rsidRPr="00393CB4" w:rsidRDefault="002A160F" w:rsidP="001F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zh-CN"/>
        </w:rPr>
      </w:pPr>
    </w:p>
    <w:p w:rsidR="002A160F" w:rsidRPr="00C2769E" w:rsidRDefault="002A160F" w:rsidP="002A16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C2769E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Алгоритм выполнения работы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1.   Наименование детали согласно варианта в приложении.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2.   Провести анализ конструкции детали по чертежу на технологичность.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3.   Рассчитать коэффициенты технологичности.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4.   Сравнить расчетные величины со средними нормативными значениями коэффициентов технологичности.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5.   Сделать вывод по итогам сравнения.</w:t>
      </w:r>
    </w:p>
    <w:p w:rsidR="00C2769E" w:rsidRDefault="00C2769E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</w:p>
    <w:p w:rsidR="002A160F" w:rsidRPr="00C2769E" w:rsidRDefault="002A160F" w:rsidP="0043384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</w:pPr>
      <w:r w:rsidRPr="00C2769E">
        <w:rPr>
          <w:rFonts w:ascii="Times New Roman" w:eastAsia="Times New Roman" w:hAnsi="Times New Roman" w:cs="Times New Roman"/>
          <w:b/>
          <w:i/>
          <w:sz w:val="28"/>
          <w:szCs w:val="20"/>
          <w:lang w:eastAsia="zh-CN"/>
        </w:rPr>
        <w:t>Отчет должен содержать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1.   Наименование детали согласно варианта в приложении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2.   Анализ конструкции детали. Оценка технологичности.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3.   Расчет коэффициентов технологичности.</w:t>
      </w:r>
    </w:p>
    <w:p w:rsidR="002A160F" w:rsidRPr="00261132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61132">
        <w:rPr>
          <w:rFonts w:ascii="Times New Roman" w:eastAsia="Times New Roman" w:hAnsi="Times New Roman" w:cs="Times New Roman"/>
          <w:sz w:val="28"/>
          <w:szCs w:val="20"/>
          <w:lang w:eastAsia="zh-CN"/>
        </w:rPr>
        <w:t>4.   Сравнение коэффициентов с нормативными значениями.</w:t>
      </w:r>
    </w:p>
    <w:p w:rsidR="002A160F" w:rsidRPr="006C5A28" w:rsidRDefault="002A160F" w:rsidP="002A1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  <w:r w:rsidRPr="00B40285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Вывод</w:t>
      </w:r>
    </w:p>
    <w:p w:rsidR="00B322F4" w:rsidRPr="002A160F" w:rsidRDefault="00B322F4" w:rsidP="002A160F">
      <w:bookmarkStart w:id="1" w:name="_GoBack"/>
      <w:bookmarkEnd w:id="1"/>
    </w:p>
    <w:sectPr w:rsidR="00B322F4" w:rsidRPr="002A160F" w:rsidSect="008A7DE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C5" w:rsidRDefault="00D201C5" w:rsidP="008A7DEB">
      <w:pPr>
        <w:spacing w:after="0" w:line="240" w:lineRule="auto"/>
      </w:pPr>
      <w:r>
        <w:separator/>
      </w:r>
    </w:p>
  </w:endnote>
  <w:endnote w:type="continuationSeparator" w:id="0">
    <w:p w:rsidR="00D201C5" w:rsidRDefault="00D201C5" w:rsidP="008A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049761"/>
      <w:docPartObj>
        <w:docPartGallery w:val="Page Numbers (Bottom of Page)"/>
        <w:docPartUnique/>
      </w:docPartObj>
    </w:sdtPr>
    <w:sdtContent>
      <w:p w:rsidR="008A7DEB" w:rsidRDefault="008A7D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A7DEB" w:rsidRDefault="008A7D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C5" w:rsidRDefault="00D201C5" w:rsidP="008A7DEB">
      <w:pPr>
        <w:spacing w:after="0" w:line="240" w:lineRule="auto"/>
      </w:pPr>
      <w:r>
        <w:separator/>
      </w:r>
    </w:p>
  </w:footnote>
  <w:footnote w:type="continuationSeparator" w:id="0">
    <w:p w:rsidR="00D201C5" w:rsidRDefault="00D201C5" w:rsidP="008A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CD"/>
    <w:rsid w:val="002A160F"/>
    <w:rsid w:val="00393CB4"/>
    <w:rsid w:val="0043384A"/>
    <w:rsid w:val="0054147D"/>
    <w:rsid w:val="006753E7"/>
    <w:rsid w:val="008A7DEB"/>
    <w:rsid w:val="009E26CD"/>
    <w:rsid w:val="00B322F4"/>
    <w:rsid w:val="00C2769E"/>
    <w:rsid w:val="00D201C5"/>
    <w:rsid w:val="00F5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4C22F-2F20-46A4-BCFD-CC6295C3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60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6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DEB"/>
  </w:style>
  <w:style w:type="paragraph" w:styleId="a5">
    <w:name w:val="footer"/>
    <w:basedOn w:val="a"/>
    <w:link w:val="a6"/>
    <w:uiPriority w:val="99"/>
    <w:unhideWhenUsed/>
    <w:rsid w:val="008A7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2020-02-26T14:32:00Z</dcterms:created>
  <dcterms:modified xsi:type="dcterms:W3CDTF">2020-03-04T06:14:00Z</dcterms:modified>
</cp:coreProperties>
</file>