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C8" w:rsidRPr="009D6DC8" w:rsidRDefault="009D6DC8" w:rsidP="009D6DC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DC8">
        <w:rPr>
          <w:rFonts w:ascii="Times New Roman" w:hAnsi="Times New Roman" w:cs="Times New Roman"/>
          <w:b/>
          <w:sz w:val="28"/>
          <w:szCs w:val="28"/>
        </w:rPr>
        <w:t>Практическое занятие № 6</w:t>
      </w:r>
    </w:p>
    <w:p w:rsidR="009D6DC8" w:rsidRPr="009D6DC8" w:rsidRDefault="009D6DC8" w:rsidP="009D6DC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9D6DC8">
        <w:rPr>
          <w:rFonts w:ascii="Times New Roman" w:hAnsi="Times New Roman" w:cs="Times New Roman"/>
          <w:b/>
          <w:sz w:val="28"/>
          <w:szCs w:val="28"/>
        </w:rPr>
        <w:t>Тема:</w:t>
      </w:r>
      <w:r w:rsidRPr="009D6DC8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 xml:space="preserve"> </w:t>
      </w:r>
      <w:r w:rsidRPr="009D6DC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РАСЧЁТ ЭКСПЛУАТАЦИОННЫХ ПОКАЗАТЕЛЕЙ</w:t>
      </w:r>
      <w:r w:rsidRPr="009D6D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D6DC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УБОРОЧНЫХ </w:t>
      </w:r>
      <w:r w:rsidRPr="009D6DC8">
        <w:rPr>
          <w:rFonts w:ascii="Times New Roman" w:hAnsi="Times New Roman"/>
          <w:b/>
          <w:sz w:val="28"/>
          <w:szCs w:val="28"/>
        </w:rPr>
        <w:t>АГРЕГАТОВ</w:t>
      </w:r>
      <w:r w:rsidRPr="009D6DC8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ПРИ УБОРКЕ УРОЖАЯ СЕЛЬСКОХОЗЯЙСТВЕННЫХ КУЛЬТУР</w:t>
      </w:r>
    </w:p>
    <w:p w:rsidR="009D6DC8" w:rsidRDefault="009D6DC8" w:rsidP="009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D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6.1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  <w:bookmarkStart w:id="0" w:name="_GoBack"/>
      <w:bookmarkEnd w:id="0"/>
    </w:p>
    <w:p w:rsidR="009D6DC8" w:rsidRPr="0060474E" w:rsidRDefault="009D6DC8" w:rsidP="009D6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>Уборочная площадь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пшеницы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F</w:t>
      </w:r>
      <w:r w:rsidRPr="001F0C07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2000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га</w:t>
      </w:r>
      <w:r w:rsidRPr="0060474E"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Урожайность </w:t>
      </w:r>
      <w:r w:rsidRPr="00F65837">
        <w:rPr>
          <w:rFonts w:ascii="Times New Roman" w:hAnsi="Times New Roman" w:cs="Times New Roman"/>
          <w:sz w:val="28"/>
          <w:szCs w:val="28"/>
        </w:rPr>
        <w:t xml:space="preserve">U = 4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F65837">
        <w:rPr>
          <w:rFonts w:ascii="Times New Roman" w:hAnsi="Times New Roman" w:cs="Times New Roman"/>
          <w:sz w:val="28"/>
          <w:szCs w:val="28"/>
        </w:rPr>
        <w:t>/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га</w:t>
      </w:r>
      <w:r w:rsidRPr="00DF35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NewRoman" w:hAnsi="Times New Roman" w:cs="Times New Roman"/>
          <w:sz w:val="28"/>
          <w:szCs w:val="28"/>
        </w:rPr>
        <w:t>Соломистость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DF352B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1,4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52B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уборки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DF352B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10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hAnsi="Times New Roman" w:cs="Times New Roman"/>
          <w:sz w:val="28"/>
          <w:szCs w:val="28"/>
        </w:rPr>
        <w:t>.</w:t>
      </w:r>
      <w:r w:rsidRPr="00DF352B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Л</w:t>
      </w:r>
      <w:r w:rsidRPr="00DF352B">
        <w:rPr>
          <w:rFonts w:ascii="Times New Roman" w:eastAsia="TimesNewRoman" w:hAnsi="Times New Roman" w:cs="Times New Roman"/>
          <w:sz w:val="28"/>
          <w:szCs w:val="28"/>
          <w:vertAlign w:val="subscript"/>
        </w:rPr>
        <w:t>пог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0,8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352B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DF352B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см </w:t>
      </w:r>
      <w:r w:rsidRPr="00F65837">
        <w:rPr>
          <w:rFonts w:ascii="Times New Roman" w:hAnsi="Times New Roman" w:cs="Times New Roman"/>
          <w:sz w:val="28"/>
          <w:szCs w:val="28"/>
        </w:rPr>
        <w:t>= 1,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использования времени смены </w:t>
      </w:r>
      <w:r w:rsidRPr="00F65837">
        <w:rPr>
          <w:rFonts w:ascii="Times New Roman" w:hAnsi="Times New Roman" w:cs="Times New Roman"/>
          <w:sz w:val="28"/>
          <w:szCs w:val="28"/>
        </w:rPr>
        <w:t>t = 0,8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Влажность хлебной массы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W</w:t>
      </w:r>
      <w:r w:rsidRPr="00DF352B">
        <w:rPr>
          <w:rFonts w:ascii="Times New Roman" w:hAnsi="Times New Roman" w:cs="Times New Roman"/>
          <w:sz w:val="28"/>
          <w:szCs w:val="28"/>
          <w:vertAlign w:val="subscript"/>
        </w:rPr>
        <w:t>хм</w:t>
      </w:r>
      <w:proofErr w:type="spellEnd"/>
      <w:r w:rsidRPr="00F65837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18%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Уборка осуществления прямым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комбайнированием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комбайнами ДОН</w:t>
      </w:r>
      <w:r w:rsidRPr="00F65837">
        <w:rPr>
          <w:rFonts w:ascii="Times New Roman" w:hAnsi="Times New Roman" w:cs="Times New Roman"/>
          <w:sz w:val="28"/>
          <w:szCs w:val="28"/>
        </w:rPr>
        <w:t>-1500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А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 w:rsidRPr="00FD13ED"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Ширина захвата жатки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В</w:t>
      </w:r>
      <w:r w:rsidRPr="00FD13ED">
        <w:rPr>
          <w:rFonts w:ascii="Times New Roman" w:eastAsia="TimesNewRoman" w:hAnsi="Times New Roman" w:cs="Times New Roman"/>
          <w:sz w:val="28"/>
          <w:szCs w:val="28"/>
          <w:vertAlign w:val="subscript"/>
        </w:rPr>
        <w:t>ж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7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Пропуская способность молотильного аппарата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комбайна ДОН</w:t>
      </w:r>
      <w:r w:rsidRPr="00F65837">
        <w:rPr>
          <w:rFonts w:ascii="Times New Roman" w:hAnsi="Times New Roman" w:cs="Times New Roman"/>
          <w:sz w:val="28"/>
          <w:szCs w:val="28"/>
        </w:rPr>
        <w:t>-1500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А </w:t>
      </w:r>
      <w:r w:rsidRPr="00F65837">
        <w:rPr>
          <w:rFonts w:ascii="Times New Roman" w:hAnsi="Times New Roman" w:cs="Times New Roman"/>
          <w:sz w:val="28"/>
          <w:szCs w:val="28"/>
        </w:rPr>
        <w:t xml:space="preserve">q = 8,5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кг</w:t>
      </w:r>
      <w:r w:rsidRPr="00F65837">
        <w:rPr>
          <w:rFonts w:ascii="Times New Roman" w:hAnsi="Times New Roman" w:cs="Times New Roman"/>
          <w:sz w:val="28"/>
          <w:szCs w:val="28"/>
        </w:rPr>
        <w:t>/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Вместимость бункера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V</w:t>
      </w:r>
      <w:r w:rsidRPr="00FD13ED">
        <w:rPr>
          <w:rFonts w:ascii="Times New Roman" w:eastAsia="TimesNewRoman" w:hAnsi="Times New Roman" w:cs="Times New Roman"/>
          <w:sz w:val="28"/>
          <w:szCs w:val="28"/>
          <w:vertAlign w:val="subscript"/>
        </w:rPr>
        <w:t>б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6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м</w:t>
      </w:r>
      <w:r w:rsidRPr="006047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Перевозка зерна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автомобилями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ГАЗ</w:t>
      </w:r>
      <w:r w:rsidRPr="00F65837">
        <w:rPr>
          <w:rFonts w:ascii="Times New Roman" w:hAnsi="Times New Roman" w:cs="Times New Roman"/>
          <w:sz w:val="28"/>
          <w:szCs w:val="28"/>
        </w:rPr>
        <w:t>-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САЗ</w:t>
      </w:r>
      <w:r w:rsidRPr="00F65837">
        <w:rPr>
          <w:rFonts w:ascii="Times New Roman" w:hAnsi="Times New Roman" w:cs="Times New Roman"/>
          <w:sz w:val="28"/>
          <w:szCs w:val="28"/>
        </w:rPr>
        <w:t>-3507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одного рейса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t</w:t>
      </w:r>
      <w:r w:rsidRPr="00FD13ED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42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мин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0,7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Объем кузова автомобиля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V</w:t>
      </w:r>
      <w:r w:rsidRPr="00FD13ED">
        <w:rPr>
          <w:rFonts w:ascii="Times New Roman" w:eastAsia="TimesNewRoman" w:hAnsi="Times New Roman" w:cs="Times New Roman"/>
          <w:sz w:val="28"/>
          <w:szCs w:val="28"/>
          <w:vertAlign w:val="subscript"/>
        </w:rPr>
        <w:t>авт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5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м</w:t>
      </w:r>
      <w:r w:rsidRPr="006047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Грузоподъемность автомобиля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spellEnd"/>
      <w:r w:rsidRPr="00F65837">
        <w:rPr>
          <w:rFonts w:ascii="Times New Roman" w:hAnsi="Times New Roman" w:cs="Times New Roman"/>
          <w:sz w:val="28"/>
          <w:szCs w:val="28"/>
        </w:rPr>
        <w:t xml:space="preserve"> = 3,5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использования грузоподъемности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FD13ED">
        <w:rPr>
          <w:rFonts w:ascii="Times New Roman" w:hAnsi="Times New Roman" w:cs="Times New Roman"/>
          <w:sz w:val="28"/>
          <w:szCs w:val="28"/>
          <w:vertAlign w:val="subscript"/>
        </w:rPr>
        <w:t>г</w:t>
      </w:r>
      <w:r w:rsidRPr="00FD13ED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0,9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60474E">
        <w:rPr>
          <w:rFonts w:ascii="Times New Roman" w:eastAsia="TimesNewRoman,Italic" w:hAnsi="Times New Roman" w:cs="Times New Roman"/>
          <w:iCs/>
          <w:sz w:val="28"/>
          <w:szCs w:val="28"/>
        </w:rPr>
        <w:t>Определить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отребное количество комбайнов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транспортных средств</w:t>
      </w:r>
      <w:r w:rsidRPr="00F65837">
        <w:rPr>
          <w:rFonts w:ascii="Times New Roman" w:hAnsi="Times New Roman" w:cs="Times New Roman"/>
          <w:sz w:val="28"/>
          <w:szCs w:val="28"/>
        </w:rPr>
        <w:t>.</w:t>
      </w:r>
    </w:p>
    <w:p w:rsidR="009D6D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DC8" w:rsidRPr="005665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6.2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6DC8" w:rsidRPr="004A77E2" w:rsidRDefault="009D6DC8" w:rsidP="009D6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Площадь под картофелем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F</w:t>
      </w:r>
      <w:r w:rsidRPr="00360782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100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га</w:t>
      </w:r>
      <w:r w:rsidRPr="00F65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Урожайность картофеля </w:t>
      </w:r>
      <w:r w:rsidRPr="00F65837">
        <w:rPr>
          <w:rFonts w:ascii="Times New Roman" w:hAnsi="Times New Roman" w:cs="Times New Roman"/>
          <w:sz w:val="28"/>
          <w:szCs w:val="28"/>
        </w:rPr>
        <w:t xml:space="preserve">U = 20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F65837">
        <w:rPr>
          <w:rFonts w:ascii="Times New Roman" w:hAnsi="Times New Roman" w:cs="Times New Roman"/>
          <w:sz w:val="28"/>
          <w:szCs w:val="28"/>
        </w:rPr>
        <w:t>/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га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уборки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360782">
        <w:rPr>
          <w:rFonts w:ascii="Times New Roman" w:eastAsia="TimesNewRoman" w:hAnsi="Times New Roman" w:cs="Times New Roman"/>
          <w:sz w:val="28"/>
          <w:szCs w:val="28"/>
          <w:vertAlign w:val="subscript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15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 w:rsidRPr="00F65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в период уборки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AD31D4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0,7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времени смены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комбайнового агрегата </w:t>
      </w:r>
      <w:r w:rsidRPr="00F65837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0,6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Средняя рабочая скорость комбайновых агрегатов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360782">
        <w:rPr>
          <w:rFonts w:ascii="Times New Roman" w:eastAsia="TimesNewRoman" w:hAnsi="Times New Roman" w:cs="Times New Roman"/>
          <w:sz w:val="28"/>
          <w:szCs w:val="28"/>
          <w:vertAlign w:val="subscript"/>
        </w:rPr>
        <w:t>к</w:t>
      </w:r>
      <w:proofErr w:type="spellEnd"/>
      <w:r w:rsidRPr="00F65837">
        <w:rPr>
          <w:rFonts w:ascii="Times New Roman" w:hAnsi="Times New Roman" w:cs="Times New Roman"/>
          <w:sz w:val="28"/>
          <w:szCs w:val="28"/>
        </w:rPr>
        <w:t xml:space="preserve">= 0,8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м</w:t>
      </w:r>
      <w:r w:rsidRPr="00F65837">
        <w:rPr>
          <w:rFonts w:ascii="Times New Roman" w:hAnsi="Times New Roman" w:cs="Times New Roman"/>
          <w:sz w:val="28"/>
          <w:szCs w:val="28"/>
        </w:rPr>
        <w:t>/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Согласованная продолжительность рабочего дня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360782">
        <w:rPr>
          <w:rFonts w:ascii="Times New Roman" w:eastAsia="TimesNewRoman" w:hAnsi="Times New Roman" w:cs="Times New Roman"/>
          <w:sz w:val="28"/>
          <w:szCs w:val="28"/>
          <w:vertAlign w:val="subscript"/>
        </w:rPr>
        <w:t>сут</w:t>
      </w:r>
      <w:proofErr w:type="spellEnd"/>
      <w:r w:rsidRPr="00360782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F65837">
        <w:rPr>
          <w:rFonts w:ascii="Times New Roman" w:hAnsi="Times New Roman" w:cs="Times New Roman"/>
          <w:sz w:val="28"/>
          <w:szCs w:val="28"/>
        </w:rPr>
        <w:t xml:space="preserve">= 10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ч</w:t>
      </w:r>
      <w:r w:rsidRPr="00F65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Продолжительность одного рейса транспортного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агрегата </w:t>
      </w:r>
      <w:proofErr w:type="spellStart"/>
      <w:r w:rsidRPr="00F65837">
        <w:rPr>
          <w:rFonts w:ascii="Times New Roman" w:hAnsi="Times New Roman" w:cs="Times New Roman"/>
          <w:sz w:val="28"/>
          <w:szCs w:val="28"/>
        </w:rPr>
        <w:t>t</w:t>
      </w:r>
      <w:r w:rsidRPr="0036078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 xml:space="preserve">= 0,9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ч</w:t>
      </w:r>
      <w:r w:rsidRPr="00F658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грузоподъемности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транспортных агрегатов К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hAnsi="Times New Roman" w:cs="Times New Roman"/>
          <w:sz w:val="28"/>
          <w:szCs w:val="28"/>
        </w:rPr>
        <w:t>= 0,9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Хозяйство располагает следующими техническими средствами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уборки картофеля</w:t>
      </w:r>
      <w:r w:rsidRPr="00F65837">
        <w:rPr>
          <w:rFonts w:ascii="Times New Roman" w:hAnsi="Times New Roman" w:cs="Times New Roman"/>
          <w:sz w:val="28"/>
          <w:szCs w:val="28"/>
        </w:rPr>
        <w:t xml:space="preserve">: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тракторы МТЗ</w:t>
      </w:r>
      <w:r w:rsidRPr="00F65837">
        <w:rPr>
          <w:rFonts w:ascii="Times New Roman" w:hAnsi="Times New Roman" w:cs="Times New Roman"/>
          <w:sz w:val="28"/>
          <w:szCs w:val="28"/>
        </w:rPr>
        <w:t xml:space="preserve">-80/82,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комбайны ККУ</w:t>
      </w:r>
      <w:r w:rsidRPr="00F65837">
        <w:rPr>
          <w:rFonts w:ascii="Times New Roman" w:hAnsi="Times New Roman" w:cs="Times New Roman"/>
          <w:sz w:val="28"/>
          <w:szCs w:val="28"/>
        </w:rPr>
        <w:t>-2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А</w:t>
      </w:r>
      <w:r w:rsidRPr="00F65837">
        <w:rPr>
          <w:rFonts w:ascii="Times New Roman" w:hAnsi="Times New Roman" w:cs="Times New Roman"/>
          <w:sz w:val="28"/>
          <w:szCs w:val="28"/>
        </w:rPr>
        <w:t xml:space="preserve">,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тракторные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прицепы </w:t>
      </w:r>
      <w:r w:rsidRPr="00F65837">
        <w:rPr>
          <w:rFonts w:ascii="Times New Roman" w:hAnsi="Times New Roman" w:cs="Times New Roman"/>
          <w:sz w:val="28"/>
          <w:szCs w:val="28"/>
        </w:rPr>
        <w:t>2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ПТС</w:t>
      </w:r>
      <w:r w:rsidRPr="00F65837">
        <w:rPr>
          <w:rFonts w:ascii="Times New Roman" w:hAnsi="Times New Roman" w:cs="Times New Roman"/>
          <w:sz w:val="28"/>
          <w:szCs w:val="28"/>
        </w:rPr>
        <w:t>-4.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7E2">
        <w:rPr>
          <w:rFonts w:ascii="Times New Roman" w:eastAsia="TimesNewRoman,Italic" w:hAnsi="Times New Roman" w:cs="Times New Roman"/>
          <w:iCs/>
          <w:sz w:val="28"/>
          <w:szCs w:val="28"/>
        </w:rPr>
        <w:t>Определить</w:t>
      </w:r>
      <w:r w:rsidRPr="004A7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к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оличество комбайновых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транспортных агрегатов</w:t>
      </w:r>
      <w:r w:rsidRPr="00F65837">
        <w:rPr>
          <w:rFonts w:ascii="Times New Roman" w:hAnsi="Times New Roman" w:cs="Times New Roman"/>
          <w:sz w:val="28"/>
          <w:szCs w:val="28"/>
        </w:rPr>
        <w:t>.</w:t>
      </w:r>
    </w:p>
    <w:p w:rsidR="009D6DC8" w:rsidRDefault="009D6DC8" w:rsidP="009D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6D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6.3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6DC8" w:rsidRPr="00F65837" w:rsidRDefault="009D6DC8" w:rsidP="009D6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>Площадь уборки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кукурузы на силос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п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200 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Урожайность U =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20 т/га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Количество рабочих дней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Расстояние перевозки S = 10 км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 ч.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времени смены t = 0,75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Коэффициент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погодности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К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пог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0,8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Хозяйство располагает кормоуборочными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комбайнами КСК-100А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Пропускная способность КСК-100А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q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k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10 кг/с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Транспортное средство – автомобиль ГАЗ-3507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Грузоподъемность автотранспортного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средства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Q</w:t>
      </w:r>
      <w:r>
        <w:rPr>
          <w:rFonts w:ascii="Times New Roman" w:eastAsia="TimesNewRoman" w:hAnsi="Times New Roman" w:cs="Times New Roman"/>
          <w:sz w:val="28"/>
          <w:szCs w:val="28"/>
          <w:vertAlign w:val="subscript"/>
        </w:rPr>
        <w:t>г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5 т.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грузоподъемности £</w:t>
      </w:r>
      <w:r>
        <w:rPr>
          <w:rFonts w:ascii="Times New Roman" w:eastAsia="TimesNewRoman" w:hAnsi="Times New Roman" w:cs="Times New Roman"/>
          <w:sz w:val="28"/>
          <w:szCs w:val="28"/>
          <w:vertAlign w:val="subscript"/>
        </w:rPr>
        <w:t>г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р.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0,8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рейса одного транспортного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lastRenderedPageBreak/>
        <w:t xml:space="preserve">средства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 w:rsidRPr="004A77E2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0,7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Определить потребное количество </w:t>
      </w:r>
      <w:r>
        <w:rPr>
          <w:rFonts w:ascii="Times New Roman" w:eastAsia="TimesNewRoman" w:hAnsi="Times New Roman" w:cs="Times New Roman"/>
          <w:sz w:val="28"/>
          <w:szCs w:val="28"/>
        </w:rPr>
        <w:t>кормоубороч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ных</w:t>
      </w:r>
      <w:r w:rsidRPr="004A77E2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комбайнов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транспортных средств.</w:t>
      </w:r>
    </w:p>
    <w:p w:rsidR="009D6D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DC8" w:rsidRPr="005665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6.4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6DC8" w:rsidRPr="00F65837" w:rsidRDefault="009D6DC8" w:rsidP="009D6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Площадь уборки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картофеля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F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n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300 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уборки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= 20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дн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сменности К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1,5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Продолжительность смены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Т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см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времени смены t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0,6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Расстояние от поля до места хранения S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4 км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Среднетехническая скорость транспортного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средства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тр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20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Коэффициент использования грузоподъемность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транспортного средства £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гр.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разгрузки следует принять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раз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0,1 ч</w:t>
      </w:r>
    </w:p>
    <w:p w:rsidR="009D6DC8" w:rsidRPr="00F65837" w:rsidRDefault="009D6DC8" w:rsidP="009D6DC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>Хозяйство располагает следующими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техническими средствами:</w:t>
      </w:r>
      <w:r w:rsidRPr="00760D89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" w:hAnsi="Times New Roman" w:cs="Times New Roman"/>
          <w:sz w:val="28"/>
          <w:szCs w:val="28"/>
        </w:rPr>
        <w:t>б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отвоуборочные машины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Wчб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0,6 га/ч</w:t>
      </w:r>
      <w:r>
        <w:rPr>
          <w:rFonts w:ascii="Times New Roman" w:eastAsia="TimesNewRoman" w:hAnsi="Times New Roman" w:cs="Times New Roman"/>
          <w:sz w:val="28"/>
          <w:szCs w:val="28"/>
        </w:rPr>
        <w:t>, к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артофелеуборочные комбайны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W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чк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0,18 га/ч</w:t>
      </w:r>
      <w:r>
        <w:rPr>
          <w:rFonts w:ascii="Times New Roman" w:eastAsia="TimesNewRoman" w:hAnsi="Times New Roman" w:cs="Times New Roman"/>
          <w:sz w:val="28"/>
          <w:szCs w:val="28"/>
        </w:rPr>
        <w:t>, т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ракторы МТЗ-80</w:t>
      </w:r>
      <w:r>
        <w:rPr>
          <w:rFonts w:ascii="Times New Roman" w:eastAsia="TimesNewRoman" w:hAnsi="Times New Roman" w:cs="Times New Roman"/>
          <w:sz w:val="28"/>
          <w:szCs w:val="28"/>
        </w:rPr>
        <w:t>, т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ракторные тележки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Q</w:t>
      </w:r>
      <w:r w:rsidRPr="00760D89">
        <w:rPr>
          <w:rFonts w:ascii="Times New Roman" w:eastAsia="TimesNewRoman" w:hAnsi="Times New Roman" w:cs="Times New Roman"/>
          <w:sz w:val="28"/>
          <w:szCs w:val="28"/>
          <w:vertAlign w:val="subscript"/>
        </w:rPr>
        <w:t>ч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4т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Определить количество уборочной техники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транспортных средств.</w:t>
      </w:r>
    </w:p>
    <w:p w:rsidR="009D6D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6DC8" w:rsidRPr="005665C8" w:rsidRDefault="009D6DC8" w:rsidP="009D6DC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1273"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6.5</w:t>
      </w:r>
      <w:r w:rsidRPr="009A127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D6DC8" w:rsidRPr="005665C8" w:rsidRDefault="009D6DC8" w:rsidP="009D6DC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Количество комбайнов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n</w:t>
      </w:r>
      <w:r w:rsidRPr="00AD31D4">
        <w:rPr>
          <w:rFonts w:ascii="Times New Roman" w:eastAsia="TimesNewRoman" w:hAnsi="Times New Roman" w:cs="Times New Roman"/>
          <w:sz w:val="28"/>
          <w:szCs w:val="28"/>
          <w:vertAlign w:val="subscript"/>
        </w:rPr>
        <w:t>к</w:t>
      </w:r>
      <w:proofErr w:type="spellEnd"/>
      <w:r w:rsidRPr="00AD31D4">
        <w:rPr>
          <w:rFonts w:ascii="Times New Roman" w:eastAsia="TimesNewRoman" w:hAnsi="Times New Roman" w:cs="Times New Roman"/>
          <w:sz w:val="28"/>
          <w:szCs w:val="28"/>
          <w:vertAlign w:val="subscript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3 ед.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Марка комбайнов СК-5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«Нива»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Часовая производительность комбайна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W</w:t>
      </w:r>
      <w:r w:rsidRPr="00AD31D4">
        <w:rPr>
          <w:rFonts w:ascii="Times New Roman" w:eastAsia="TimesNewRoman" w:hAnsi="Times New Roman" w:cs="Times New Roman"/>
          <w:sz w:val="28"/>
          <w:szCs w:val="28"/>
          <w:vertAlign w:val="subscript"/>
        </w:rPr>
        <w:t>ч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 га/ч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Урожайность по зерну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Uγ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3,5 т/га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Плотность зерна γ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0,85 т/м3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Объем бункера комбайна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V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бк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3 м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NewRoman" w:hAnsi="Times New Roman" w:cs="Times New Roman"/>
          <w:sz w:val="28"/>
          <w:szCs w:val="28"/>
        </w:rPr>
        <w:t>.</w:t>
      </w:r>
    </w:p>
    <w:p w:rsidR="009D6DC8" w:rsidRPr="005665C8" w:rsidRDefault="009D6DC8" w:rsidP="009D6DC8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F65837">
        <w:rPr>
          <w:rFonts w:ascii="Times New Roman" w:eastAsia="TimesNewRoman" w:hAnsi="Times New Roman" w:cs="Times New Roman"/>
          <w:sz w:val="28"/>
          <w:szCs w:val="28"/>
        </w:rPr>
        <w:t>Расстояние от поля до тока S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15 км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Хозяйство располагает автомобилями КамАЗ-55102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Объем кузова автомобиля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V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ка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7 м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Грузоподъемность автомобиля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Q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н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7 т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Скорость движения автомобиля с грузом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гр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25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Скорость движения автомобиля без груза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υ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хх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= 40 км/ч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разгрузки автомобиля </w:t>
      </w:r>
      <w:proofErr w:type="gramStart"/>
      <w:r w:rsidRPr="00F65837">
        <w:rPr>
          <w:rFonts w:ascii="Times New Roman" w:eastAsia="TimesNewRoman" w:hAnsi="Times New Roman" w:cs="Times New Roman"/>
          <w:sz w:val="28"/>
          <w:szCs w:val="28"/>
        </w:rPr>
        <w:t>на току</w:t>
      </w:r>
      <w:proofErr w:type="gramEnd"/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раз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0,06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взвешивания и оформления документов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взв</w:t>
      </w:r>
      <w:proofErr w:type="spellEnd"/>
      <w:r w:rsidRPr="00F65837">
        <w:rPr>
          <w:rFonts w:ascii="Times New Roman" w:eastAsia="TimesNewRoman" w:hAnsi="Times New Roman" w:cs="Times New Roman"/>
          <w:sz w:val="28"/>
          <w:szCs w:val="28"/>
        </w:rPr>
        <w:t>= 0,08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опорожнения бункера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выг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0,12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Время переезда от одного комбайна к другому </w:t>
      </w:r>
      <w:proofErr w:type="spellStart"/>
      <w:r w:rsidRPr="00F65837">
        <w:rPr>
          <w:rFonts w:ascii="Times New Roman" w:eastAsia="TimesNewRoman" w:hAnsi="Times New Roman" w:cs="Times New Roman"/>
          <w:sz w:val="28"/>
          <w:szCs w:val="28"/>
        </w:rPr>
        <w:t>t</w:t>
      </w:r>
      <w:r w:rsidRPr="005665C8">
        <w:rPr>
          <w:rFonts w:ascii="Times New Roman" w:eastAsia="TimesNewRoman" w:hAnsi="Times New Roman" w:cs="Times New Roman"/>
          <w:sz w:val="28"/>
          <w:szCs w:val="28"/>
          <w:vertAlign w:val="subscript"/>
        </w:rPr>
        <w:t>пер</w:t>
      </w:r>
      <w:proofErr w:type="spellEnd"/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= 0,06 ч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. </w:t>
      </w:r>
      <w:r w:rsidRPr="00AD31D4">
        <w:rPr>
          <w:rFonts w:ascii="Times New Roman" w:eastAsia="TimesNewRoman,Italic" w:hAnsi="Times New Roman" w:cs="Times New Roman"/>
          <w:iCs/>
          <w:sz w:val="28"/>
          <w:szCs w:val="28"/>
        </w:rPr>
        <w:t>Определить</w:t>
      </w:r>
      <w:r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 xml:space="preserve">количество комбайнов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и </w:t>
      </w:r>
      <w:r w:rsidRPr="00F65837">
        <w:rPr>
          <w:rFonts w:ascii="Times New Roman" w:eastAsia="TimesNewRoman" w:hAnsi="Times New Roman" w:cs="Times New Roman"/>
          <w:sz w:val="28"/>
          <w:szCs w:val="28"/>
        </w:rPr>
        <w:t>автомобилей для транспортировки зерна.</w:t>
      </w:r>
    </w:p>
    <w:p w:rsidR="006E2831" w:rsidRDefault="006E2831"/>
    <w:sectPr w:rsidR="006E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83"/>
    <w:rsid w:val="006E2831"/>
    <w:rsid w:val="00792F83"/>
    <w:rsid w:val="009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9E7C-753C-422B-9CE0-2A39BBB2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2020-10-30T09:51:00Z</dcterms:created>
  <dcterms:modified xsi:type="dcterms:W3CDTF">2020-10-30T09:52:00Z</dcterms:modified>
</cp:coreProperties>
</file>