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A3" w:rsidRPr="00985A56" w:rsidRDefault="00985A56" w:rsidP="00985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72F">
        <w:rPr>
          <w:rFonts w:ascii="Times New Roman" w:hAnsi="Times New Roman" w:cs="Times New Roman"/>
          <w:i/>
          <w:sz w:val="28"/>
          <w:szCs w:val="28"/>
        </w:rPr>
        <w:t>Лабора</w:t>
      </w:r>
      <w:r>
        <w:rPr>
          <w:rFonts w:ascii="Times New Roman" w:hAnsi="Times New Roman" w:cs="Times New Roman"/>
          <w:i/>
          <w:sz w:val="28"/>
          <w:szCs w:val="28"/>
        </w:rPr>
        <w:t>торная работа по диагностике № 2</w:t>
      </w:r>
    </w:p>
    <w:p w:rsidR="0058096E" w:rsidRDefault="00F85DA3" w:rsidP="00ED0A30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C3497">
        <w:rPr>
          <w:rFonts w:ascii="Times New Roman" w:hAnsi="Times New Roman" w:cs="Times New Roman"/>
          <w:b/>
          <w:i w:val="0"/>
          <w:sz w:val="28"/>
          <w:szCs w:val="28"/>
        </w:rPr>
        <w:t>Диагностирование механизма газораспределения</w:t>
      </w:r>
    </w:p>
    <w:p w:rsidR="00ED0A30" w:rsidRPr="00ED0A30" w:rsidRDefault="00ED0A30" w:rsidP="00ED0A30"/>
    <w:p w:rsidR="00F85DA3" w:rsidRPr="00110664" w:rsidRDefault="00F85DA3" w:rsidP="00F85DA3">
      <w:pPr>
        <w:pStyle w:val="4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Список плакатов для выполнения работы</w:t>
      </w:r>
    </w:p>
    <w:p w:rsidR="00F85DA3" w:rsidRDefault="00F85DA3" w:rsidP="00F85DA3">
      <w:pPr>
        <w:shd w:val="clear" w:color="auto" w:fill="FFFFFF"/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 Обслуживание механизма газораспределения    </w:t>
      </w:r>
    </w:p>
    <w:p w:rsidR="00F85DA3" w:rsidRDefault="00F85DA3" w:rsidP="00F85DA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7. Диагностирование механизма газораспределения</w:t>
      </w:r>
    </w:p>
    <w:p w:rsidR="00F85DA3" w:rsidRDefault="00F85DA3" w:rsidP="00F85DA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5963C6">
        <w:rPr>
          <w:rFonts w:ascii="Times New Roman" w:hAnsi="Times New Roman" w:cs="Times New Roman"/>
          <w:sz w:val="24"/>
          <w:szCs w:val="24"/>
        </w:rPr>
        <w:t>. Научиться проверять техническое состояние и регулировать механизм газо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распределения тракторного дизеля современными методами и средствами технического диагностиро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5963C6">
        <w:rPr>
          <w:rFonts w:ascii="Times New Roman" w:hAnsi="Times New Roman" w:cs="Times New Roman"/>
          <w:sz w:val="24"/>
          <w:szCs w:val="24"/>
        </w:rPr>
        <w:t>. Работа включает в себя диаг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ностирование плотности прилегания клапанов и их утопания в гнездах головки, зазоров между торцами стержней клапанов и бойками коромысел, фаз газо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распределения, а также технического состояния газо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распределительного механизма по виброакустическим параметрам.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 следующее</w:t>
      </w:r>
      <w:r w:rsidRPr="005963C6">
        <w:rPr>
          <w:rFonts w:ascii="Times New Roman" w:hAnsi="Times New Roman" w:cs="Times New Roman"/>
          <w:sz w:val="24"/>
          <w:szCs w:val="24"/>
        </w:rPr>
        <w:t>: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трактор МТЗ-80 или какой-либо другой;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комплект диагностических приборов: КИ-9918,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КИ-4887-II,</w:t>
      </w:r>
      <w:r w:rsidRPr="005963C6">
        <w:rPr>
          <w:rFonts w:ascii="Times New Roman" w:hAnsi="Times New Roman" w:cs="Times New Roman"/>
          <w:sz w:val="24"/>
          <w:szCs w:val="24"/>
        </w:rPr>
        <w:t xml:space="preserve"> КИ-13902;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электронные приборы ЭМДП, КИ-13940 (ДИПС) и др;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необходимый инструмент.</w:t>
      </w:r>
    </w:p>
    <w:p w:rsidR="001D096B" w:rsidRDefault="001D096B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85DA3" w:rsidRPr="00B06A88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A88">
        <w:rPr>
          <w:rFonts w:ascii="Times New Roman" w:hAnsi="Times New Roman" w:cs="Times New Roman"/>
          <w:b/>
          <w:noProof/>
          <w:sz w:val="24"/>
          <w:szCs w:val="24"/>
          <w:u w:val="single"/>
        </w:rPr>
        <w:t>1.</w:t>
      </w:r>
      <w:r w:rsidRPr="00B06A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и регулировка зазоров в клапанном и декомпрессионном механизмах.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5963C6">
        <w:rPr>
          <w:rFonts w:ascii="Times New Roman" w:hAnsi="Times New Roman" w:cs="Times New Roman"/>
          <w:sz w:val="24"/>
          <w:szCs w:val="24"/>
        </w:rPr>
        <w:t>. Зазоры в клапанном и декомпрес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сионном механизмах проверяют щупами (ГОСТ 882— 75) набор № 2 и 17, пластинами толщиной от 0,02 до 0,5 мм или приспособлением КИ-9918.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 xml:space="preserve">Порядок выполнения работы.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1. Снять крышку с головки блока двигателя.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Подтянуть гайки крепления головки цилиндров в определенной последовательности (для двигателя Д-240 момент затяжки гаек крепления головки —</w:t>
      </w:r>
      <w:r w:rsidRPr="005963C6">
        <w:rPr>
          <w:rFonts w:ascii="Times New Roman" w:hAnsi="Times New Roman" w:cs="Times New Roman"/>
          <w:noProof/>
          <w:sz w:val="24"/>
          <w:szCs w:val="24"/>
        </w:rPr>
        <w:t>160...180</w:t>
      </w:r>
      <w:r w:rsidRPr="005963C6">
        <w:rPr>
          <w:rFonts w:ascii="Times New Roman" w:hAnsi="Times New Roman" w:cs="Times New Roman"/>
          <w:sz w:val="24"/>
          <w:szCs w:val="24"/>
        </w:rPr>
        <w:t xml:space="preserve"> Н-м).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Установить поршень первого цилиндра в в. м. т. при такте сжатия.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4.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Проверить с помощью щупов или устройства КИ-9918 зазоры между стержнями клапанов и бойка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ми коромысел первого цилиндра.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5.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Отрегулировать тепловые зазоры в клапан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ном механизме в со</w:t>
      </w:r>
      <w:r w:rsidR="003A7022">
        <w:rPr>
          <w:rFonts w:ascii="Times New Roman" w:hAnsi="Times New Roman" w:cs="Times New Roman"/>
          <w:sz w:val="24"/>
          <w:szCs w:val="24"/>
        </w:rPr>
        <w:t>ответствии с данными табли</w:t>
      </w:r>
      <w:r w:rsidR="003A7022">
        <w:rPr>
          <w:rFonts w:ascii="Times New Roman" w:hAnsi="Times New Roman" w:cs="Times New Roman"/>
          <w:sz w:val="24"/>
          <w:szCs w:val="24"/>
        </w:rPr>
        <w:softHyphen/>
        <w:t>цы 4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6.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Проворачивая коленчатый вал дизеля Д-240 на 180°, последовательно в соответствии с порядком ра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боты двигателя определить и отрегулировать тепловые зазоры в клапанном механизме в третьем, четвертом и втором цилиндрах.</w:t>
      </w:r>
    </w:p>
    <w:p w:rsidR="00F85DA3" w:rsidRPr="005963C6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КИ-9918 (рис. 4</w:t>
      </w:r>
      <w:r w:rsidR="00F85DA3" w:rsidRPr="005963C6">
        <w:rPr>
          <w:rFonts w:ascii="Times New Roman" w:hAnsi="Times New Roman" w:cs="Times New Roman"/>
          <w:sz w:val="24"/>
          <w:szCs w:val="24"/>
        </w:rPr>
        <w:t>) устанавливают на тарел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ку пружины клапана при крайнем верхнем положении каретки. Нажимая на коро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мысло так, чтобы боек кос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нулся стержня клапана, сов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местить нуль шкалы индика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тора со стрелкой. Нажатием на коромысло в обратном направлении до момента со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прикосновения регулировоч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ного винта со штангой тол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кателя по показаниям инди</w:t>
      </w:r>
      <w:r w:rsidR="00F85DA3" w:rsidRPr="005963C6">
        <w:rPr>
          <w:rFonts w:ascii="Times New Roman" w:hAnsi="Times New Roman" w:cs="Times New Roman"/>
          <w:sz w:val="24"/>
          <w:szCs w:val="24"/>
        </w:rPr>
        <w:softHyphen/>
        <w:t>катора определить значение теплового зазора.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85DA3" w:rsidRPr="005963C6" w:rsidSect="00F85DA3">
          <w:footerReference w:type="default" r:id="rId6"/>
          <w:footerReference w:type="first" r:id="rId7"/>
          <w:pgSz w:w="11907" w:h="16840" w:code="9"/>
          <w:pgMar w:top="851" w:right="851" w:bottom="851" w:left="1701" w:header="720" w:footer="720" w:gutter="0"/>
          <w:cols w:space="60"/>
          <w:noEndnote/>
          <w:titlePg/>
        </w:sect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76375" cy="28003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766514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  <w:r w:rsidR="00F85DA3" w:rsidRPr="00766514">
        <w:rPr>
          <w:rFonts w:ascii="Times New Roman" w:hAnsi="Times New Roman" w:cs="Times New Roman"/>
          <w:sz w:val="24"/>
          <w:szCs w:val="24"/>
        </w:rPr>
        <w:t>. Определение теплового зазо</w:t>
      </w:r>
      <w:r w:rsidR="00F85DA3" w:rsidRPr="00766514">
        <w:rPr>
          <w:rFonts w:ascii="Times New Roman" w:hAnsi="Times New Roman" w:cs="Times New Roman"/>
          <w:sz w:val="24"/>
          <w:szCs w:val="24"/>
        </w:rPr>
        <w:softHyphen/>
        <w:t>ра в клапанном механизме дизеля устройством КИ-9918: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1 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индикатор;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 xml:space="preserve">2 — стойка; </w:t>
      </w:r>
    </w:p>
    <w:p w:rsidR="00F85DA3" w:rsidRPr="00B06A88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A88">
        <w:rPr>
          <w:rFonts w:ascii="Times New Roman" w:hAnsi="Times New Roman" w:cs="Times New Roman"/>
          <w:iCs/>
          <w:sz w:val="24"/>
          <w:szCs w:val="24"/>
        </w:rPr>
        <w:t>3</w:t>
      </w:r>
      <w:r w:rsidRPr="00B06A88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B06A88">
        <w:rPr>
          <w:rFonts w:ascii="Times New Roman" w:hAnsi="Times New Roman" w:cs="Times New Roman"/>
          <w:sz w:val="24"/>
          <w:szCs w:val="24"/>
        </w:rPr>
        <w:t xml:space="preserve"> по</w:t>
      </w:r>
      <w:r w:rsidRPr="00B06A88">
        <w:rPr>
          <w:rFonts w:ascii="Times New Roman" w:hAnsi="Times New Roman" w:cs="Times New Roman"/>
          <w:sz w:val="24"/>
          <w:szCs w:val="24"/>
        </w:rPr>
        <w:softHyphen/>
        <w:t xml:space="preserve">движная рамка; </w:t>
      </w:r>
    </w:p>
    <w:p w:rsidR="00F85DA3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A88">
        <w:rPr>
          <w:rFonts w:ascii="Times New Roman" w:hAnsi="Times New Roman" w:cs="Times New Roman"/>
          <w:iCs/>
          <w:sz w:val="24"/>
          <w:szCs w:val="24"/>
        </w:rPr>
        <w:t>4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Pr="005963C6">
        <w:rPr>
          <w:rFonts w:ascii="Times New Roman" w:hAnsi="Times New Roman" w:cs="Times New Roman"/>
          <w:sz w:val="24"/>
          <w:szCs w:val="24"/>
        </w:rPr>
        <w:t xml:space="preserve"> лапка стойки.</w:t>
      </w:r>
    </w:p>
    <w:p w:rsidR="001D096B" w:rsidRDefault="001D096B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6B" w:rsidRDefault="001D096B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1"/>
        <w:gridCol w:w="1465"/>
        <w:gridCol w:w="1465"/>
        <w:gridCol w:w="1465"/>
        <w:gridCol w:w="1465"/>
      </w:tblGrid>
      <w:tr w:rsidR="00F85DA3" w:rsidRPr="005963C6" w:rsidTr="006F52D0">
        <w:trPr>
          <w:cantSplit/>
          <w:trHeight w:val="21"/>
        </w:trPr>
        <w:tc>
          <w:tcPr>
            <w:tcW w:w="35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pStyle w:val="6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</w:p>
        </w:tc>
        <w:tc>
          <w:tcPr>
            <w:tcW w:w="5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зазор в прогретом дизеле, мм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35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впускного клапана</w:t>
            </w:r>
          </w:p>
        </w:tc>
        <w:tc>
          <w:tcPr>
            <w:tcW w:w="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выпускного клапана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35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</w:t>
            </w: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</w:t>
            </w: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</w:t>
            </w: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</w:t>
            </w: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мый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35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ЯМЗ-240Б, ЯМЗ-238НБ,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А-01М, А-41, Д-54А и Д-65Н Д-240 и Д-240Л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СМД-60 и СМД-62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Д-160 и Д-108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Д-37 и Д-21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0,25 </w:t>
            </w: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0.25...0,3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0,45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0,30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0,2 ...0,4</w:t>
            </w: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</w:t>
            </w: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...0,35 0,40...0,35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</w:t>
            </w: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...0,35 0,15...0,3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0,30 </w:t>
            </w: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0,25...0,3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0,45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0,30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0,2 ...0,4 </w:t>
            </w: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85DA3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</w:t>
            </w: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...0,35 0,40...0,55 </w:t>
            </w:r>
          </w:p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</w:t>
            </w: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...0,35 0,15...0,3</w:t>
            </w:r>
          </w:p>
        </w:tc>
      </w:tr>
    </w:tbl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После проверки и регулировки зазоров в клапан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ном и декомпрессионном механизмах первого цилиндра (на тракторах К-700 — первого и пятого) регулируют зазоры в других цилиндрах в соответствии с порядком их работы, каждый раз прокручивая коленчатый вал на пол-оборота. В тракторах Т-150, Т-150К, Т-4А ко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ленчатый вал проворачивают на 45° относительно в.м.т. первого цилиндра, регулируют клапаны второго и пятого цилиндров. Провернув вал еще на 240°, регу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лируют клапаны третьего и шестого цилиндров. На тракторе К-700 зазоры в клапанном механизме про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веряют попарно: во втором и четвертом, третьем и шестом, седьмом и восьмом цилиндрах.</w:t>
      </w:r>
    </w:p>
    <w:p w:rsidR="001D096B" w:rsidRDefault="001D096B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85DA3" w:rsidRPr="00766514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514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766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неплотности клапанов</w:t>
      </w:r>
    </w:p>
    <w:p w:rsidR="00F85DA3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5963C6">
        <w:rPr>
          <w:rFonts w:ascii="Times New Roman" w:hAnsi="Times New Roman" w:cs="Times New Roman"/>
          <w:sz w:val="24"/>
          <w:szCs w:val="24"/>
        </w:rPr>
        <w:t>. Состояние уплотнений клапан — гнездо определяют с помощью индикатора расхода газов КИ-4887-II и компрессорно-вакуумной установки по схеме, приведен</w:t>
      </w:r>
      <w:r>
        <w:rPr>
          <w:rFonts w:ascii="Times New Roman" w:hAnsi="Times New Roman" w:cs="Times New Roman"/>
          <w:sz w:val="24"/>
          <w:szCs w:val="24"/>
        </w:rPr>
        <w:t>ной на</w:t>
      </w:r>
      <w:r w:rsidR="003A7022">
        <w:rPr>
          <w:rFonts w:ascii="Times New Roman" w:hAnsi="Times New Roman" w:cs="Times New Roman"/>
          <w:sz w:val="24"/>
          <w:szCs w:val="24"/>
        </w:rPr>
        <w:t xml:space="preserve"> рисунке 2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022" w:rsidRPr="005963C6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  <w:r w:rsidRPr="00596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1. Установить пор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шень первого цилиндра в в.м.т. или в положение, соответствующее устойчивому углу опережения подачи топлива, на такте сжатия.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Зафиксировать положение коленчатого вала, включив передачу. Снять форсунку с проверяемого цилиндра.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Выходной патрубок прибора КИ-4887-II подклю</w:t>
      </w:r>
      <w:r w:rsidRPr="005963C6">
        <w:rPr>
          <w:rFonts w:ascii="Times New Roman" w:hAnsi="Times New Roman" w:cs="Times New Roman"/>
          <w:sz w:val="24"/>
          <w:szCs w:val="24"/>
        </w:rPr>
        <w:softHyphen/>
        <w:t xml:space="preserve">чить к вентилю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963C6">
        <w:rPr>
          <w:rFonts w:ascii="Times New Roman" w:hAnsi="Times New Roman" w:cs="Times New Roman"/>
          <w:sz w:val="24"/>
          <w:szCs w:val="24"/>
        </w:rPr>
        <w:t xml:space="preserve"> ресивера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8.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 xml:space="preserve">В отверстие для форсунки проверяемого цилиндра установить наконечник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5963C6">
        <w:rPr>
          <w:rFonts w:ascii="Times New Roman" w:hAnsi="Times New Roman" w:cs="Times New Roman"/>
          <w:sz w:val="24"/>
          <w:szCs w:val="24"/>
        </w:rPr>
        <w:t xml:space="preserve"> распределительного рукава.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4.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Полностью открыть дросселирующее отверстие прибора КИ-4887 поворотом дросселя за маховичок против хода часовой стрелки и выходную щель пово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ротом заслонки.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5.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При закрытом кране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5963C6">
        <w:rPr>
          <w:rFonts w:ascii="Times New Roman" w:hAnsi="Times New Roman" w:cs="Times New Roman"/>
          <w:sz w:val="24"/>
          <w:szCs w:val="24"/>
        </w:rPr>
        <w:t xml:space="preserve"> включить компрессор 5 и создать в ресивере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963C6">
        <w:rPr>
          <w:rFonts w:ascii="Times New Roman" w:hAnsi="Times New Roman" w:cs="Times New Roman"/>
          <w:sz w:val="24"/>
          <w:szCs w:val="24"/>
        </w:rPr>
        <w:t xml:space="preserve"> разрежение 60...70 кПа, а в ресивере </w:t>
      </w:r>
      <w:r w:rsidRPr="005963C6">
        <w:rPr>
          <w:rFonts w:ascii="Times New Roman" w:hAnsi="Times New Roman" w:cs="Times New Roman"/>
          <w:i/>
          <w:sz w:val="24"/>
          <w:szCs w:val="24"/>
        </w:rPr>
        <w:t>1</w:t>
      </w:r>
      <w:r w:rsidRPr="005963C6">
        <w:rPr>
          <w:rFonts w:ascii="Times New Roman" w:hAnsi="Times New Roman" w:cs="Times New Roman"/>
          <w:sz w:val="24"/>
          <w:szCs w:val="24"/>
        </w:rPr>
        <w:t xml:space="preserve"> давление 200...250 кПа.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6.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Снять фильтр грубой очистки воздуха и плотно прижать конусный наконечник впускного трубопровода прибора к впускному (или выпускному) трубопроводу двигателя.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7.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Регулятором давления установить рабочее дав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ление 0,2 МПа.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8.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С помощью кранов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963C6">
        <w:rPr>
          <w:rFonts w:ascii="Times New Roman" w:hAnsi="Times New Roman" w:cs="Times New Roman"/>
          <w:sz w:val="24"/>
          <w:szCs w:val="24"/>
        </w:rPr>
        <w:t xml:space="preserve"> и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подать воздух в прове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ряемый цилиндр.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9.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Удерживая прибор в вертикальном положении, с помощью вентиля ресивера разрежения и дросселя добиться одинакового уровня воды в левом и правом каналах прибора.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10.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Поворачивая наружную втулку дросселирую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щего устройства расходомера, установить уровень жидкости в среднем канале ниже уровня воды в пра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вом канале на 15 мм. После этого дросселем вырав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нивают уровни воды в крайних левом и правом ка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налах.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11.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 шкале прибора определить утечку воздуха через проверяемый клапан и сравнить с предельно допустимыми значениями, приведенными в таблице 18.</w:t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DA3" w:rsidRPr="00B06A88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6A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B06A88">
        <w:rPr>
          <w:rFonts w:ascii="Times New Roman" w:hAnsi="Times New Roman" w:cs="Times New Roman"/>
          <w:b/>
          <w:sz w:val="24"/>
          <w:szCs w:val="24"/>
          <w:u w:val="single"/>
        </w:rPr>
        <w:t>. Проверка фаз газораспределения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5963C6">
        <w:rPr>
          <w:rFonts w:ascii="Times New Roman" w:hAnsi="Times New Roman" w:cs="Times New Roman"/>
          <w:sz w:val="24"/>
          <w:szCs w:val="24"/>
        </w:rPr>
        <w:t>. Правильность фаз газораспреде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ления определяют по углу начала открытия впускных клапанов первого и последнего цилиндров.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  <w:r w:rsidRPr="00596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1. Закрепить указа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тель около гладкой цилиндрической поверхности соответствующего шкива.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Покачивая коромысло впускного клапана вокруг его оси, прокрутить коленчатый вал до полного выбора зазора между бойком коромысла и стержнем клапана. Это положение коленчатого вала зафиксировать по метке на цилиндрической поверхности шкива привода вентилятора против указателя (на дизеле Д-240).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Нанести вторую метку против указателя, соот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ветствующую положению поршня проверяемого ци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линдра в в.м.т.</w:t>
      </w:r>
    </w:p>
    <w:p w:rsidR="00F85DA3" w:rsidRPr="00B06A88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Расстояние по дуге шкива между первой и второй метками характеризует момент открытия клапана от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носительно в.м.т.</w:t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F85DA3" w:rsidRPr="00B06A88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4</w:t>
      </w:r>
      <w:r w:rsidR="00F85DA3" w:rsidRPr="00B06A88">
        <w:rPr>
          <w:rFonts w:ascii="Times New Roman" w:hAnsi="Times New Roman" w:cs="Times New Roman"/>
          <w:b/>
          <w:i/>
          <w:noProof/>
          <w:sz w:val="24"/>
          <w:szCs w:val="24"/>
        </w:rPr>
        <w:t>.</w:t>
      </w:r>
      <w:r w:rsidR="00F85DA3" w:rsidRPr="00B06A88">
        <w:rPr>
          <w:rFonts w:ascii="Times New Roman" w:hAnsi="Times New Roman" w:cs="Times New Roman"/>
          <w:b/>
          <w:i/>
          <w:sz w:val="24"/>
          <w:szCs w:val="24"/>
        </w:rPr>
        <w:t xml:space="preserve"> Предельные значения неплотностей клапанов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9"/>
        <w:gridCol w:w="1750"/>
        <w:gridCol w:w="2881"/>
      </w:tblGrid>
      <w:tr w:rsidR="00F85DA3" w:rsidRPr="005963C6" w:rsidTr="006F52D0">
        <w:trPr>
          <w:cantSplit/>
          <w:trHeight w:val="21"/>
        </w:trPr>
        <w:tc>
          <w:tcPr>
            <w:tcW w:w="472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</w:t>
            </w:r>
          </w:p>
        </w:tc>
        <w:tc>
          <w:tcPr>
            <w:tcW w:w="46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Утечка воздуха через клапаны, л/мин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впускной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Д-240,</w:t>
            </w: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Д-240Л, Д-240ЛГ и Д-65Н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ЯМЗ-240Б, ЯМЗ-238НБ, А-01М и А-41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Д-160, Д-130 и Д-108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СМД-60, СМД-62, СМД-14 и СМД-14А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5DA3" w:rsidRPr="005963C6" w:rsidTr="006F52D0">
        <w:trPr>
          <w:cantSplit/>
          <w:trHeight w:val="21"/>
        </w:trPr>
        <w:tc>
          <w:tcPr>
            <w:tcW w:w="4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Д-37М, Д-37Е, Д-21 и Д-21А1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5DA3" w:rsidRPr="005963C6" w:rsidRDefault="00F85DA3" w:rsidP="006F52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lastRenderedPageBreak/>
        <w:t>4.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Сравнить полученные значения с рекомендуемы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ми в справочной литературе или руководстве по эксплуатации проверяемого двигателя и сделать за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ключение.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Для двигателей Д-240 номинальный угол открытия впускного клапана—17° до в.м.т., предельное 4,2°, длина дуги на шкиве между метками — 28 мм, пре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дельное — 7 мм.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5.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Аналогично проверить угол начала открытия впускного клапана последнего цилиндра и сравнить полученные результаты.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При нормальном состоянии распределительного вала большой разницы между дугами начала открытия клапанов не должно быть.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Для удобства определения угла открытия клапана применяют комплект шаблонов-угломеров КИ-13902.</w:t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F85DA3" w:rsidRPr="00E53147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147">
        <w:rPr>
          <w:rFonts w:ascii="Times New Roman" w:hAnsi="Times New Roman" w:cs="Times New Roman"/>
          <w:b/>
          <w:noProof/>
          <w:sz w:val="24"/>
          <w:szCs w:val="24"/>
          <w:u w:val="single"/>
        </w:rPr>
        <w:t>IV.</w:t>
      </w:r>
      <w:r w:rsidRPr="00E5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Определение технического состояния газорас</w:t>
      </w:r>
      <w:r w:rsidRPr="00E53147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пределительного механизма по виброакустическим па</w:t>
      </w:r>
      <w:r w:rsidRPr="00E53147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раметрам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5963C6">
        <w:rPr>
          <w:rFonts w:ascii="Times New Roman" w:hAnsi="Times New Roman" w:cs="Times New Roman"/>
          <w:sz w:val="24"/>
          <w:szCs w:val="24"/>
        </w:rPr>
        <w:t>. Исследование вибраций, форми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руемых газораспределительным механизмом, показали, что с изменением теплового зазора, износом подшип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ников распределительного вала и шестерен в дефектационных зонах блока дизеля существенно изменяются виброакустические характеристики: общий уровень вибрации, амплитуда и фаза виброимпульса, форми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руемого перемещением и ударом клапана при подъеме из гнезда и посадке в него.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Датчики устанавливают в дефектационные зоны с помощью магнитной присоски или на резьбовой шпильке.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Вибрационные параметры определяют прибором ЭМДП, шумомером или системой ДИПС (КИ-13940).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Порядок выполнения работы с использованием прибора ЭМДП</w:t>
      </w:r>
      <w:r w:rsidRPr="00596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1. Пустить и прогреть дизель до нор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мального температурного режима.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Вывернуть щуп в.м.т. и установить вместо него индуктивный датчик частоты вращения. Для этого ручку переключателя «Род работы» установить в по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ложение «Измерение оборотов», медленно ввести дат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чик в отверстие под щуп в.м.т. до устойчивого поло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жения стрелки прибора и в этом положении закре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пить датчик цанговым зажимом.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Установить с помощью прибора ЭМДП частоту вращения коленчатого вала дизеля </w:t>
      </w:r>
      <w:r w:rsidRPr="005963C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963C6">
        <w:rPr>
          <w:rFonts w:ascii="Times New Roman" w:hAnsi="Times New Roman" w:cs="Times New Roman"/>
          <w:sz w:val="24"/>
          <w:szCs w:val="24"/>
        </w:rPr>
        <w:t>=1000 мин</w:t>
      </w:r>
      <w:r w:rsidRPr="005963C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4.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Устанавливая акселерометр (датчик ИС-313 или Д-14) поочередно в дефектационных зонах механиз</w:t>
      </w:r>
      <w:r w:rsidRPr="005963C6">
        <w:rPr>
          <w:rFonts w:ascii="Times New Roman" w:hAnsi="Times New Roman" w:cs="Times New Roman"/>
          <w:sz w:val="24"/>
          <w:szCs w:val="24"/>
        </w:rPr>
        <w:softHyphen/>
        <w:t xml:space="preserve">мов, зарегистрировать вибрационные параметры в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softHyphen/>
        <w:t>ответствующих зонах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5.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Сравнить виброакустические характеристики, полученные при диагностировании дизеля, с исходны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ми данными, соответствующими начальному состоянию, и оптимальными регулировками механизма.</w:t>
      </w:r>
    </w:p>
    <w:p w:rsidR="003A7022" w:rsidRDefault="003A7022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Порядок выполнения работы с использованием установки КИ-13940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1. Разместить датчик частоты вращения ОВИ-1 в отверстии под щуп в.м.т.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Включить и прогреть установку КИ-13940.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Пустить и прогреть дизель.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4.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Установить частоту вращения коленчатого вала </w:t>
      </w:r>
      <w:r w:rsidRPr="005963C6">
        <w:rPr>
          <w:rFonts w:ascii="Times New Roman" w:hAnsi="Times New Roman" w:cs="Times New Roman"/>
          <w:i/>
          <w:iCs/>
          <w:sz w:val="24"/>
          <w:szCs w:val="24"/>
        </w:rPr>
        <w:t>п=</w:t>
      </w:r>
      <w:r w:rsidRPr="005963C6">
        <w:rPr>
          <w:rFonts w:ascii="Times New Roman" w:hAnsi="Times New Roman" w:cs="Times New Roman"/>
          <w:sz w:val="24"/>
          <w:szCs w:val="24"/>
        </w:rPr>
        <w:t xml:space="preserve"> 1000 мин</w:t>
      </w:r>
      <w:r w:rsidRPr="005963C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963C6">
        <w:rPr>
          <w:rFonts w:ascii="Times New Roman" w:hAnsi="Times New Roman" w:cs="Times New Roman"/>
          <w:sz w:val="24"/>
          <w:szCs w:val="24"/>
        </w:rPr>
        <w:t>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5.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Установить датчик Д-14 на шпильку крепления крышки головки блока первого цилиндра, набрать номер параметра*, нажать кнопку «Пуск». После по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гасания лампочки «Готов» на индикаторе «ПУ» дол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жен появиться результат измерения теплового зазора в клапанном механизме.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6.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Аналогично измерить зазоры в клапанных ме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ханизмах всех цилиндров.</w:t>
      </w:r>
    </w:p>
    <w:p w:rsidR="00F85DA3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 w:rsidRPr="005963C6">
        <w:rPr>
          <w:rFonts w:ascii="Times New Roman" w:hAnsi="Times New Roman" w:cs="Times New Roman"/>
          <w:sz w:val="24"/>
          <w:szCs w:val="24"/>
        </w:rPr>
        <w:t xml:space="preserve"> Разрегулировать зазор с последующим диаг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ностированием для проверки чувствительности и досто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верности безразборного вибрационного метода и уста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новки КИ-13940.</w:t>
      </w:r>
    </w:p>
    <w:p w:rsidR="00985A56" w:rsidRPr="005963C6" w:rsidRDefault="00985A56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C6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1.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Назовите порядок определения и регулировки тепловых зазоров в клапанном механизме дизеля с помощью щупов.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2.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Как определить неплотности клапанов газораспределения?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3.</w:t>
      </w:r>
      <w:r w:rsidRPr="005963C6">
        <w:rPr>
          <w:rFonts w:ascii="Times New Roman" w:hAnsi="Times New Roman" w:cs="Times New Roman"/>
          <w:sz w:val="24"/>
          <w:szCs w:val="24"/>
        </w:rPr>
        <w:t xml:space="preserve"> Поясните принцип определения фаз газораспределения.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 xml:space="preserve">4. В чем заключается сущность виброакустического метода диагностирования газораспределительного механизма?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5. Расскажите о порядке диаг</w:t>
      </w:r>
      <w:r w:rsidRPr="005963C6">
        <w:rPr>
          <w:rFonts w:ascii="Times New Roman" w:hAnsi="Times New Roman" w:cs="Times New Roman"/>
          <w:sz w:val="24"/>
          <w:szCs w:val="24"/>
        </w:rPr>
        <w:softHyphen/>
        <w:t xml:space="preserve">ностирования газораспределительного механизма электронными приборами ЭМДП или ДИПС. 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sz w:val="24"/>
          <w:szCs w:val="24"/>
        </w:rPr>
        <w:t>6. Назовите внешние признаки уве</w:t>
      </w:r>
      <w:r w:rsidRPr="005963C6">
        <w:rPr>
          <w:rFonts w:ascii="Times New Roman" w:hAnsi="Times New Roman" w:cs="Times New Roman"/>
          <w:sz w:val="24"/>
          <w:szCs w:val="24"/>
        </w:rPr>
        <w:softHyphen/>
        <w:t>личенного и уменьшенного теплового зазора в клапанном механизме.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3C6">
        <w:rPr>
          <w:rFonts w:ascii="Times New Roman" w:hAnsi="Times New Roman" w:cs="Times New Roman"/>
          <w:noProof/>
          <w:sz w:val="24"/>
          <w:szCs w:val="24"/>
        </w:rPr>
        <w:t>*</w:t>
      </w:r>
      <w:r w:rsidRPr="005963C6">
        <w:rPr>
          <w:rFonts w:ascii="Times New Roman" w:hAnsi="Times New Roman" w:cs="Times New Roman"/>
          <w:sz w:val="24"/>
          <w:szCs w:val="24"/>
        </w:rPr>
        <w:t xml:space="preserve"> Для двигателя Д-240: первый цилиндр — впускного клапана № 91 и выпускного № 103; второй — № 92 и № 104; третий — № 93 и № 105; четвертый — № 94 и № 106.</w:t>
      </w:r>
    </w:p>
    <w:p w:rsidR="00F85DA3" w:rsidRPr="005963C6" w:rsidRDefault="00F85DA3" w:rsidP="00F85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57" w:rsidRPr="00693257" w:rsidRDefault="00693257" w:rsidP="0069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257">
        <w:rPr>
          <w:rFonts w:ascii="Times New Roman" w:hAnsi="Times New Roman" w:cs="Times New Roman"/>
          <w:sz w:val="24"/>
          <w:szCs w:val="24"/>
        </w:rPr>
        <w:t xml:space="preserve">Привести краткий отчёт </w:t>
      </w:r>
      <w:r>
        <w:rPr>
          <w:rFonts w:ascii="Times New Roman" w:hAnsi="Times New Roman" w:cs="Times New Roman"/>
          <w:sz w:val="24"/>
          <w:szCs w:val="24"/>
        </w:rPr>
        <w:t>по лабораторной работе № 2</w:t>
      </w:r>
      <w:bookmarkStart w:id="0" w:name="_GoBack"/>
      <w:bookmarkEnd w:id="0"/>
    </w:p>
    <w:p w:rsidR="00F85DA3" w:rsidRDefault="00F85DA3"/>
    <w:sectPr w:rsidR="00F85DA3" w:rsidSect="003A702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33" w:rsidRDefault="00933533" w:rsidP="003A7022">
      <w:pPr>
        <w:spacing w:after="0" w:line="240" w:lineRule="auto"/>
      </w:pPr>
      <w:r>
        <w:separator/>
      </w:r>
    </w:p>
  </w:endnote>
  <w:endnote w:type="continuationSeparator" w:id="0">
    <w:p w:rsidR="00933533" w:rsidRDefault="00933533" w:rsidP="003A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5565"/>
      <w:docPartObj>
        <w:docPartGallery w:val="Page Numbers (Bottom of Page)"/>
        <w:docPartUnique/>
      </w:docPartObj>
    </w:sdtPr>
    <w:sdtEndPr/>
    <w:sdtContent>
      <w:p w:rsidR="003A7022" w:rsidRDefault="009335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7022" w:rsidRDefault="003A7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5566"/>
      <w:docPartObj>
        <w:docPartGallery w:val="Page Numbers (Bottom of Page)"/>
        <w:docPartUnique/>
      </w:docPartObj>
    </w:sdtPr>
    <w:sdtEndPr/>
    <w:sdtContent>
      <w:p w:rsidR="003A7022" w:rsidRDefault="009335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022" w:rsidRDefault="003A7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33" w:rsidRDefault="00933533" w:rsidP="003A7022">
      <w:pPr>
        <w:spacing w:after="0" w:line="240" w:lineRule="auto"/>
      </w:pPr>
      <w:r>
        <w:separator/>
      </w:r>
    </w:p>
  </w:footnote>
  <w:footnote w:type="continuationSeparator" w:id="0">
    <w:p w:rsidR="00933533" w:rsidRDefault="00933533" w:rsidP="003A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DA3"/>
    <w:rsid w:val="001D096B"/>
    <w:rsid w:val="003A7022"/>
    <w:rsid w:val="003E01DB"/>
    <w:rsid w:val="0058096E"/>
    <w:rsid w:val="00641E35"/>
    <w:rsid w:val="00693257"/>
    <w:rsid w:val="00723373"/>
    <w:rsid w:val="00933533"/>
    <w:rsid w:val="00985A56"/>
    <w:rsid w:val="00ED0A30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40D6"/>
  <w15:docId w15:val="{3CAA554E-5F70-41CB-926F-8F756B3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6E"/>
  </w:style>
  <w:style w:type="paragraph" w:styleId="4">
    <w:name w:val="heading 4"/>
    <w:basedOn w:val="a"/>
    <w:next w:val="a"/>
    <w:link w:val="40"/>
    <w:qFormat/>
    <w:rsid w:val="00F85DA3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paragraph" w:styleId="6">
    <w:name w:val="heading 6"/>
    <w:basedOn w:val="a"/>
    <w:next w:val="a"/>
    <w:link w:val="60"/>
    <w:unhideWhenUsed/>
    <w:qFormat/>
    <w:rsid w:val="00F85D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85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5DA3"/>
    <w:rPr>
      <w:rFonts w:ascii="Times New Roman" w:eastAsia="Times New Roman" w:hAnsi="Times New Roman" w:cs="Times New Roman"/>
      <w:sz w:val="24"/>
      <w:szCs w:val="16"/>
    </w:rPr>
  </w:style>
  <w:style w:type="character" w:customStyle="1" w:styleId="60">
    <w:name w:val="Заголовок 6 Знак"/>
    <w:basedOn w:val="a0"/>
    <w:link w:val="6"/>
    <w:rsid w:val="00F85D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F85D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semiHidden/>
    <w:unhideWhenUsed/>
    <w:rsid w:val="003A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022"/>
  </w:style>
  <w:style w:type="paragraph" w:styleId="a5">
    <w:name w:val="footer"/>
    <w:basedOn w:val="a"/>
    <w:link w:val="a6"/>
    <w:uiPriority w:val="99"/>
    <w:unhideWhenUsed/>
    <w:rsid w:val="003A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8</cp:revision>
  <dcterms:created xsi:type="dcterms:W3CDTF">2014-05-23T15:36:00Z</dcterms:created>
  <dcterms:modified xsi:type="dcterms:W3CDTF">2020-03-23T06:02:00Z</dcterms:modified>
</cp:coreProperties>
</file>