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1E" w:rsidRDefault="005222A2" w:rsidP="00E6435D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ЭТС АПК-20</w:t>
      </w:r>
      <w:r w:rsidR="00B63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C37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 w:rsidR="00B6368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="006B031E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087C1A" w:rsidRPr="00F33C37" w:rsidRDefault="006B031E" w:rsidP="00E643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FA">
        <w:rPr>
          <w:rFonts w:ascii="Times New Roman" w:hAnsi="Times New Roman" w:cs="Times New Roman"/>
          <w:b/>
          <w:sz w:val="28"/>
          <w:szCs w:val="28"/>
        </w:rPr>
        <w:t>4.5</w:t>
      </w:r>
      <w:r w:rsidR="000D5BB8" w:rsidRPr="00032D67">
        <w:rPr>
          <w:rFonts w:ascii="Times New Roman" w:hAnsi="Times New Roman" w:cs="Times New Roman"/>
          <w:b/>
          <w:sz w:val="28"/>
          <w:szCs w:val="28"/>
        </w:rPr>
        <w:t>.</w:t>
      </w:r>
      <w:r w:rsidR="00087C1A" w:rsidRPr="00087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C37">
        <w:rPr>
          <w:rFonts w:ascii="Times New Roman" w:eastAsia="Times New Roman" w:hAnsi="Times New Roman" w:cs="Times New Roman"/>
          <w:b/>
          <w:bCs/>
          <w:color w:val="000000"/>
          <w:spacing w:val="-6"/>
          <w:w w:val="96"/>
          <w:sz w:val="28"/>
          <w:szCs w:val="28"/>
        </w:rPr>
        <w:t>Средства диагностирования машин</w:t>
      </w:r>
    </w:p>
    <w:p w:rsidR="00891542" w:rsidRPr="00891542" w:rsidRDefault="00891542" w:rsidP="0089154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6"/>
          <w:w w:val="96"/>
          <w:sz w:val="28"/>
          <w:szCs w:val="28"/>
        </w:rPr>
      </w:pPr>
      <w:r w:rsidRPr="00891542">
        <w:rPr>
          <w:rFonts w:ascii="Times New Roman" w:hAnsi="Times New Roman" w:cs="Times New Roman"/>
          <w:i/>
          <w:sz w:val="28"/>
          <w:szCs w:val="28"/>
        </w:rPr>
        <w:t>4.5</w:t>
      </w:r>
      <w:r w:rsidRPr="00891542">
        <w:rPr>
          <w:rFonts w:ascii="Times New Roman" w:hAnsi="Times New Roman" w:cs="Times New Roman"/>
          <w:sz w:val="28"/>
          <w:szCs w:val="28"/>
        </w:rPr>
        <w:t>.</w:t>
      </w:r>
      <w:r w:rsidRPr="00891542">
        <w:rPr>
          <w:rFonts w:ascii="Times New Roman" w:hAnsi="Times New Roman" w:cs="Times New Roman"/>
          <w:i/>
          <w:sz w:val="28"/>
          <w:szCs w:val="28"/>
        </w:rPr>
        <w:t>1. Классификация</w:t>
      </w:r>
      <w:r w:rsidRPr="00891542">
        <w:rPr>
          <w:rFonts w:ascii="Times New Roman" w:eastAsia="Times New Roman" w:hAnsi="Times New Roman" w:cs="Times New Roman"/>
          <w:bCs/>
          <w:i/>
          <w:color w:val="000000"/>
          <w:spacing w:val="-6"/>
          <w:w w:val="96"/>
          <w:sz w:val="28"/>
          <w:szCs w:val="28"/>
        </w:rPr>
        <w:t xml:space="preserve"> </w:t>
      </w:r>
      <w:r w:rsidRPr="008915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средств диагностирования</w:t>
      </w:r>
    </w:p>
    <w:p w:rsidR="00891542" w:rsidRPr="00891542" w:rsidRDefault="00891542" w:rsidP="00891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 w:rsidRPr="00891542">
        <w:rPr>
          <w:rFonts w:ascii="Times New Roman" w:hAnsi="Times New Roman" w:cs="Times New Roman"/>
          <w:i/>
          <w:sz w:val="28"/>
          <w:szCs w:val="28"/>
        </w:rPr>
        <w:t>4.5.2.</w:t>
      </w:r>
      <w:r w:rsidRPr="00891542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Переносные диагностические комплекты</w:t>
      </w:r>
    </w:p>
    <w:p w:rsidR="00891542" w:rsidRPr="00891542" w:rsidRDefault="00891542" w:rsidP="00891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 w:rsidRPr="00891542">
        <w:rPr>
          <w:rFonts w:ascii="Times New Roman" w:hAnsi="Times New Roman" w:cs="Times New Roman"/>
          <w:i/>
          <w:sz w:val="28"/>
          <w:szCs w:val="28"/>
        </w:rPr>
        <w:t>4.5.3.</w:t>
      </w:r>
      <w:r w:rsidRPr="00891542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Передвижные диагностические установки</w:t>
      </w:r>
    </w:p>
    <w:p w:rsidR="00891542" w:rsidRPr="00891542" w:rsidRDefault="00891542" w:rsidP="00891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 w:rsidRPr="00891542">
        <w:rPr>
          <w:rFonts w:ascii="Times New Roman" w:hAnsi="Times New Roman" w:cs="Times New Roman"/>
          <w:i/>
          <w:sz w:val="28"/>
          <w:szCs w:val="28"/>
        </w:rPr>
        <w:t>4.5.4.</w:t>
      </w:r>
      <w:r w:rsidRPr="00891542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Стационарные стенды и установки</w:t>
      </w:r>
    </w:p>
    <w:p w:rsidR="00891542" w:rsidRPr="00891542" w:rsidRDefault="00891542" w:rsidP="0089154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</w:pPr>
      <w:r w:rsidRPr="00891542">
        <w:rPr>
          <w:rFonts w:ascii="Times New Roman" w:hAnsi="Times New Roman" w:cs="Times New Roman"/>
          <w:i/>
          <w:sz w:val="28"/>
          <w:szCs w:val="28"/>
        </w:rPr>
        <w:t xml:space="preserve">4.5.5. </w:t>
      </w:r>
      <w:r w:rsidRPr="00891542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</w:rPr>
        <w:t>Средства диагностирования рабочих органов с.х. машин</w:t>
      </w:r>
      <w:r w:rsidRPr="00891542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</w:p>
    <w:p w:rsidR="00087C1A" w:rsidRDefault="00087C1A" w:rsidP="00E643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6C" w:rsidRPr="00F33C37" w:rsidRDefault="00B6368B" w:rsidP="00C114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w w:val="9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4.5</w:t>
      </w:r>
      <w:r w:rsidR="00774545" w:rsidRPr="00032D67">
        <w:rPr>
          <w:rFonts w:ascii="Times New Roman" w:hAnsi="Times New Roman" w:cs="Times New Roman"/>
          <w:b/>
          <w:sz w:val="28"/>
          <w:szCs w:val="28"/>
        </w:rPr>
        <w:t>.</w:t>
      </w:r>
      <w:r w:rsidR="00C1146C" w:rsidRPr="00F33C37">
        <w:rPr>
          <w:rFonts w:ascii="Times New Roman" w:hAnsi="Times New Roman" w:cs="Times New Roman"/>
          <w:b/>
          <w:i/>
          <w:sz w:val="28"/>
          <w:szCs w:val="28"/>
        </w:rPr>
        <w:t>1. Классификация</w:t>
      </w:r>
      <w:r w:rsidR="00C1146C" w:rsidRPr="00F33C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w w:val="96"/>
          <w:sz w:val="28"/>
          <w:szCs w:val="28"/>
        </w:rPr>
        <w:t xml:space="preserve"> </w:t>
      </w:r>
      <w:r w:rsidR="00C1146C" w:rsidRPr="005A11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средств диагностирования</w:t>
      </w:r>
    </w:p>
    <w:p w:rsidR="00C1146C" w:rsidRPr="00C1146C" w:rsidRDefault="00C1146C" w:rsidP="00C114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3A0E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проведения </w:t>
      </w:r>
      <w:r w:rsidRPr="003A0E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квалифицированного диагностирования необходимы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специальные </w:t>
      </w:r>
      <w:r w:rsidRPr="003A0E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технического средства — приспособления,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0E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приборы, аппаратура, диагностическое оборудование, автоматизированные системы и др.</w:t>
      </w:r>
    </w:p>
    <w:p w:rsidR="00C1146C" w:rsidRDefault="0047432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21">
        <w:rPr>
          <w:rFonts w:ascii="Times New Roman" w:hAnsi="Times New Roman" w:cs="Times New Roman"/>
          <w:sz w:val="28"/>
          <w:szCs w:val="28"/>
        </w:rPr>
        <w:t xml:space="preserve">В сельском хозяйстве </w:t>
      </w:r>
      <w:r w:rsidR="00C1146C" w:rsidRPr="00C1146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средства диагности</w:t>
      </w:r>
      <w:r w:rsidR="0032417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ки</w:t>
      </w:r>
      <w:r w:rsidR="00C1146C" w:rsidRPr="00C1146C">
        <w:rPr>
          <w:rFonts w:ascii="Times New Roman" w:hAnsi="Times New Roman" w:cs="Times New Roman"/>
          <w:sz w:val="28"/>
          <w:szCs w:val="28"/>
        </w:rPr>
        <w:t xml:space="preserve"> </w:t>
      </w:r>
      <w:r w:rsidR="00C1146C">
        <w:rPr>
          <w:rFonts w:ascii="Times New Roman" w:hAnsi="Times New Roman" w:cs="Times New Roman"/>
          <w:sz w:val="28"/>
          <w:szCs w:val="28"/>
        </w:rPr>
        <w:t>к</w:t>
      </w:r>
      <w:r w:rsidR="00C1146C" w:rsidRPr="00C1146C">
        <w:rPr>
          <w:rFonts w:ascii="Times New Roman" w:hAnsi="Times New Roman" w:cs="Times New Roman"/>
          <w:sz w:val="28"/>
          <w:szCs w:val="28"/>
        </w:rPr>
        <w:t>лассифи</w:t>
      </w:r>
      <w:r w:rsidR="00C1146C">
        <w:rPr>
          <w:rFonts w:ascii="Times New Roman" w:hAnsi="Times New Roman" w:cs="Times New Roman"/>
          <w:sz w:val="28"/>
          <w:szCs w:val="28"/>
        </w:rPr>
        <w:t>цируются</w:t>
      </w:r>
      <w:r w:rsidR="00C1146C" w:rsidRPr="00C1146C"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8"/>
          <w:szCs w:val="28"/>
        </w:rPr>
        <w:t xml:space="preserve"> </w:t>
      </w:r>
      <w:r w:rsidR="00C1146C">
        <w:rPr>
          <w:rFonts w:ascii="Times New Roman" w:hAnsi="Times New Roman" w:cs="Times New Roman"/>
          <w:sz w:val="28"/>
          <w:szCs w:val="28"/>
        </w:rPr>
        <w:t xml:space="preserve">на </w:t>
      </w:r>
      <w:r w:rsidRPr="00C4055C">
        <w:rPr>
          <w:rFonts w:ascii="Times New Roman" w:hAnsi="Times New Roman" w:cs="Times New Roman"/>
          <w:sz w:val="28"/>
          <w:szCs w:val="28"/>
        </w:rPr>
        <w:t>п</w:t>
      </w:r>
      <w:r w:rsidRPr="00C1146C">
        <w:rPr>
          <w:rFonts w:ascii="Times New Roman" w:hAnsi="Times New Roman" w:cs="Times New Roman"/>
          <w:i/>
          <w:sz w:val="28"/>
          <w:szCs w:val="28"/>
        </w:rPr>
        <w:t>ередвижные</w:t>
      </w:r>
      <w:r w:rsidRPr="00C4055C">
        <w:rPr>
          <w:rFonts w:ascii="Times New Roman" w:hAnsi="Times New Roman" w:cs="Times New Roman"/>
          <w:sz w:val="28"/>
          <w:szCs w:val="28"/>
        </w:rPr>
        <w:t xml:space="preserve">, </w:t>
      </w:r>
      <w:r w:rsidRPr="00C1146C">
        <w:rPr>
          <w:rFonts w:ascii="Times New Roman" w:hAnsi="Times New Roman" w:cs="Times New Roman"/>
          <w:i/>
          <w:sz w:val="28"/>
          <w:szCs w:val="28"/>
        </w:rPr>
        <w:t>стационарные</w:t>
      </w:r>
      <w:r w:rsidRPr="00C4055C">
        <w:rPr>
          <w:rFonts w:ascii="Times New Roman" w:hAnsi="Times New Roman" w:cs="Times New Roman"/>
          <w:sz w:val="28"/>
          <w:szCs w:val="28"/>
        </w:rPr>
        <w:t xml:space="preserve"> и </w:t>
      </w:r>
      <w:r w:rsidRPr="00C1146C">
        <w:rPr>
          <w:rFonts w:ascii="Times New Roman" w:hAnsi="Times New Roman" w:cs="Times New Roman"/>
          <w:i/>
          <w:sz w:val="28"/>
          <w:szCs w:val="28"/>
        </w:rPr>
        <w:t xml:space="preserve">переносные </w:t>
      </w:r>
      <w:r w:rsidRPr="00C1146C">
        <w:rPr>
          <w:rFonts w:ascii="Times New Roman" w:hAnsi="Times New Roman" w:cs="Times New Roman"/>
          <w:sz w:val="28"/>
          <w:szCs w:val="28"/>
        </w:rPr>
        <w:t>комплекты</w:t>
      </w:r>
      <w:r w:rsidRPr="00474321">
        <w:rPr>
          <w:rFonts w:ascii="Times New Roman" w:hAnsi="Times New Roman" w:cs="Times New Roman"/>
          <w:sz w:val="28"/>
          <w:szCs w:val="28"/>
        </w:rPr>
        <w:t xml:space="preserve"> контрольно-диагностических средств. Они являются внешними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 xml:space="preserve">по отношению к объекту диагностирования и измеряют многие физические величины, в основном статического характера. </w:t>
      </w:r>
    </w:p>
    <w:p w:rsidR="00DB38EA" w:rsidRDefault="00DB38EA" w:rsidP="00C114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</w:p>
    <w:p w:rsidR="00DB38EA" w:rsidRDefault="00891542" w:rsidP="00C114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4.5</w:t>
      </w:r>
      <w:r w:rsidR="007745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38E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B38EA" w:rsidRPr="00F33C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38EA" w:rsidRPr="00DB38EA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</w:t>
      </w:r>
      <w:r w:rsidR="00DB38EA" w:rsidRPr="00DB38EA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Переносные диагностические комплекты</w:t>
      </w:r>
    </w:p>
    <w:p w:rsidR="00474321" w:rsidRDefault="00474321" w:rsidP="00C114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D24">
        <w:rPr>
          <w:rFonts w:ascii="Times New Roman" w:eastAsia="Times New Roman,Bold" w:hAnsi="Times New Roman" w:cs="Times New Roman"/>
          <w:bCs/>
          <w:i/>
          <w:sz w:val="28"/>
          <w:szCs w:val="28"/>
        </w:rPr>
        <w:t>Переносные диагностические комплекты</w:t>
      </w:r>
      <w:r w:rsidRPr="0047432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(КИ-13901Ф, КИ-13924) предназначены для диагностирования тракторов при ТО-1 и ТО-2, а также при заявочном диагностировании. Комплекты выполнены в виде переносных чемоданов,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в которых размещаются 14…15 диагностических устройств. Применение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комплектов позволяет улучшить качество ТО и сократить затраты труда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20…25 %. Трудоемкость диагностирования тракторов комплектом КИ-13924 составляет при ТО-1 - 0,5 ч, при ТО-2 – 1,7 ч.</w:t>
      </w:r>
    </w:p>
    <w:p w:rsidR="00E319A4" w:rsidRDefault="009721B3" w:rsidP="00C1146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ГОСНИТИ р</w:t>
      </w:r>
      <w:r w:rsidR="00C317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азработан </w:t>
      </w:r>
      <w:r w:rsidR="00A60A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новый </w:t>
      </w:r>
      <w:r w:rsidR="00C3170F">
        <w:rPr>
          <w:rFonts w:ascii="Times New Roman" w:eastAsia="Times New Roman,Bold" w:hAnsi="Times New Roman" w:cs="Times New Roman"/>
          <w:bCs/>
          <w:sz w:val="28"/>
          <w:szCs w:val="28"/>
        </w:rPr>
        <w:t>переносной диагностический</w:t>
      </w:r>
      <w:r w:rsidR="00C3170F" w:rsidRPr="00C31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C3170F" w:rsidRPr="00C317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модуль</w:t>
      </w:r>
      <w:r w:rsidR="00E319A4" w:rsidRPr="00C317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средств контроля и регулировки дизелей тракторов и самоходных машин </w:t>
      </w:r>
      <w:r w:rsidR="00A60A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КИ-28092.01</w:t>
      </w:r>
      <w:r w:rsidR="009421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915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(рис. 4</w:t>
      </w:r>
      <w:r w:rsidR="007745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.3</w:t>
      </w:r>
      <w:r w:rsidR="00C114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="00A60A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686EB8" w:rsidRPr="0068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1C5" w:rsidRDefault="009B71C5" w:rsidP="009B71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Переносной диагностический </w:t>
      </w:r>
      <w:r w:rsidRPr="005127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0ABF">
        <w:rPr>
          <w:rFonts w:ascii="Times New Roman" w:eastAsia="Times New Roman" w:hAnsi="Times New Roman" w:cs="Times New Roman"/>
          <w:sz w:val="28"/>
          <w:szCs w:val="28"/>
        </w:rPr>
        <w:t>редназначен для выявления и устранения неисправностей дизелей тракторов, зерноуборочных и кормоуборочных комбайнов, а также грузовых автомобилей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47432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 в виде переносного</w:t>
      </w:r>
      <w:r w:rsidRPr="0047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чемодана-дипломата</w:t>
      </w:r>
      <w:r w:rsidRPr="00474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размещается 16</w:t>
      </w:r>
      <w:r w:rsidRPr="00474321">
        <w:rPr>
          <w:rFonts w:ascii="Times New Roman" w:hAnsi="Times New Roman" w:cs="Times New Roman"/>
          <w:sz w:val="28"/>
          <w:szCs w:val="28"/>
        </w:rPr>
        <w:t xml:space="preserve"> диагностических </w:t>
      </w:r>
      <w:r w:rsidRPr="00686EB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1C5" w:rsidRDefault="009B71C5" w:rsidP="009B71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DE">
        <w:rPr>
          <w:rFonts w:ascii="Times New Roman" w:eastAsia="Times New Roman" w:hAnsi="Times New Roman" w:cs="Times New Roman"/>
          <w:sz w:val="28"/>
          <w:szCs w:val="28"/>
        </w:rPr>
        <w:t>Может использоваться в передвижных и стационарных ремонтно-диагностических постах для техсервиса и оценки качества ремонта с.х. техники (в том числе импортной техники).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71C5" w:rsidRPr="009421DE" w:rsidRDefault="009B71C5" w:rsidP="009B71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21DE">
        <w:rPr>
          <w:rFonts w:ascii="Times New Roman" w:eastAsia="Times New Roman" w:hAnsi="Times New Roman" w:cs="Times New Roman"/>
          <w:sz w:val="28"/>
          <w:szCs w:val="28"/>
        </w:rPr>
        <w:t xml:space="preserve">Масса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чемодана-дипломата</w:t>
      </w:r>
      <w:r w:rsidRPr="009421DE">
        <w:rPr>
          <w:rFonts w:ascii="Times New Roman" w:eastAsia="Times New Roman" w:hAnsi="Times New Roman" w:cs="Times New Roman"/>
          <w:sz w:val="28"/>
          <w:szCs w:val="28"/>
        </w:rPr>
        <w:t xml:space="preserve"> с принадлежностями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9421DE">
        <w:rPr>
          <w:rFonts w:ascii="Times New Roman" w:eastAsia="Times New Roman" w:hAnsi="Times New Roman" w:cs="Times New Roman"/>
          <w:sz w:val="28"/>
          <w:szCs w:val="28"/>
        </w:rPr>
        <w:t>кг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1C5" w:rsidRDefault="009B71C5" w:rsidP="00C1146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71C5" w:rsidRDefault="009B71C5" w:rsidP="00C1146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1881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lastRenderedPageBreak/>
        <w:drawing>
          <wp:anchor distT="0" distB="0" distL="0" distR="0" simplePos="0" relativeHeight="251659776" behindDoc="1" locked="0" layoutInCell="1" allowOverlap="0" wp14:anchorId="7B025A2E" wp14:editId="244A93B1">
            <wp:simplePos x="0" y="0"/>
            <wp:positionH relativeFrom="column">
              <wp:posOffset>1704975</wp:posOffset>
            </wp:positionH>
            <wp:positionV relativeFrom="line">
              <wp:posOffset>152400</wp:posOffset>
            </wp:positionV>
            <wp:extent cx="2571750" cy="3067050"/>
            <wp:effectExtent l="19050" t="0" r="0" b="0"/>
            <wp:wrapTight wrapText="bothSides">
              <wp:wrapPolygon edited="0">
                <wp:start x="-160" y="0"/>
                <wp:lineTo x="-160" y="21466"/>
                <wp:lineTo x="21600" y="21466"/>
                <wp:lineTo x="21600" y="0"/>
                <wp:lineTo x="-160" y="0"/>
              </wp:wrapPolygon>
            </wp:wrapTight>
            <wp:docPr id="21" name="Рисунок 2" descr="http://www.gosniti.ru/images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sniti.ru/images/2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1C5" w:rsidRDefault="009B71C5" w:rsidP="00C1146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71C5" w:rsidRDefault="009B71C5" w:rsidP="009B71C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71C5" w:rsidRPr="00C3170F" w:rsidRDefault="009B71C5" w:rsidP="00C1146C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41881" w:rsidRPr="00766134" w:rsidRDefault="00B41881" w:rsidP="00E31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19A4" w:rsidRPr="00766134" w:rsidRDefault="00E319A4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19A4" w:rsidRPr="00766134" w:rsidRDefault="00E319A4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ABF" w:rsidRDefault="00A60ABF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BF" w:rsidRDefault="00A60ABF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BF" w:rsidRDefault="00A60ABF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BF" w:rsidRDefault="00A60ABF" w:rsidP="00E3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1B3" w:rsidRPr="00C1146C" w:rsidRDefault="00891542" w:rsidP="00C1146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Рис. 4</w:t>
      </w:r>
      <w:r w:rsidR="007745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.3</w:t>
      </w:r>
      <w:r w:rsidR="00A60ABF" w:rsidRPr="00A60A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 </w:t>
      </w:r>
      <w:r w:rsidR="00A60ABF">
        <w:rPr>
          <w:rFonts w:ascii="Times New Roman" w:eastAsia="Times New Roman,Bold" w:hAnsi="Times New Roman" w:cs="Times New Roman"/>
          <w:bCs/>
          <w:sz w:val="24"/>
          <w:szCs w:val="24"/>
        </w:rPr>
        <w:t>П</w:t>
      </w:r>
      <w:r w:rsidR="00A60ABF" w:rsidRPr="00A60AB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ереносной диагностический </w:t>
      </w:r>
      <w:r w:rsidR="00A60ABF" w:rsidRPr="00A60A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модуль средств контроля и регулировки дизелей тракторов и самоходных машин КИ-28092.01</w:t>
      </w:r>
    </w:p>
    <w:p w:rsidR="009B71C5" w:rsidRDefault="009B71C5" w:rsidP="009421DE">
      <w:pPr>
        <w:spacing w:after="0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A60ABF" w:rsidRPr="00A60ABF" w:rsidRDefault="009721B3" w:rsidP="00972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9421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9421DE" w:rsidRP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одул</w:t>
      </w:r>
      <w:r w:rsidR="009421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входит: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1. «Руководство по техническому диагностированию тракторов и с.х. машин» (или «Технологическое руководство по контролю и регулировке дизелей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 тракторов и с.х. комбайнов»).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2. Измеритель загрязненности моторного масла и дизтоплива (индикатор загрязнения жид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кости).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3. Расходомер картерных газов (для контроля состоян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ия цилиндро-поршневой группы).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4. Анализатор герм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>етичности ЦПГ- вакууманализатор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5. Механотестер (приспособление для проверки форсунок и прециз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ионных пар топливного насоса).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6. Моментоскоп (регистрация м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омента начала подачи топлива).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7. Угломер (для определения уг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ла опережения подачи топлива).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8. Устройство для определения давления в шинах, в системе смазки, топлив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ной и гидравлической системах.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9. Автостетоскоп (для поиска причин стуков в ЦПГ; провер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ки ТКР и масляной центрифуги).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10. Секундомер однострелочны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й (проверка центрифуги и ТКР).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11. Устройство измерительное (для измерения мощности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 и углового ускорения дизеля). </w:t>
      </w:r>
    </w:p>
    <w:p w:rsidR="009721B3" w:rsidRDefault="009721B3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Набор щупов.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lastRenderedPageBreak/>
        <w:t>13. Индикатор герметичности (контроль впускного воздушн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>ого тракта).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 xml:space="preserve">14. Приспособление для проверки натяжения приводных ремней генератора, вентилятора, компрессора.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15. Автотестер унив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ерсальный (проверка ПД и АТЭ). </w:t>
      </w:r>
    </w:p>
    <w:p w:rsidR="009721B3" w:rsidRDefault="009721B3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Плотномер электролита.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 Линейка-справочник диагноста.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18. Футляр (с ячейками под комп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лектующие). </w:t>
      </w:r>
    </w:p>
    <w:p w:rsidR="009721B3" w:rsidRDefault="00E319A4" w:rsidP="009421DE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19. Паспорт (совмещен с ТО и</w:t>
      </w:r>
      <w:r w:rsidR="009721B3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по эксплуатации). </w:t>
      </w:r>
    </w:p>
    <w:p w:rsidR="009421DE" w:rsidRPr="00512781" w:rsidRDefault="00E319A4" w:rsidP="00512781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sz w:val="28"/>
          <w:szCs w:val="28"/>
        </w:rPr>
        <w:t>20. Паспорта и ИЭ на комплектующие.</w:t>
      </w:r>
    </w:p>
    <w:p w:rsidR="009B71C5" w:rsidRDefault="009B71C5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781" w:rsidRDefault="00891542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4.5</w:t>
      </w:r>
      <w:r w:rsidR="007745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278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12781" w:rsidRPr="00F33C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2781" w:rsidRPr="00512781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</w:t>
      </w:r>
      <w:r w:rsidR="00512781" w:rsidRPr="00512781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Передвижные диагностические установки</w:t>
      </w:r>
    </w:p>
    <w:p w:rsidR="00474321" w:rsidRPr="00474321" w:rsidRDefault="0047432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55C">
        <w:rPr>
          <w:rFonts w:ascii="Times New Roman" w:eastAsia="Times New Roman,Bold" w:hAnsi="Times New Roman" w:cs="Times New Roman"/>
          <w:bCs/>
          <w:i/>
          <w:sz w:val="28"/>
          <w:szCs w:val="28"/>
        </w:rPr>
        <w:t>Передвижные диагностические установки</w:t>
      </w:r>
      <w:r w:rsidRPr="0047432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(КИ-13905М, КИ-13925)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предназначены для выявления и устранения неисправностей машины в межконтрольный период (заявочное диагностирование). Их можно использовать для диагностирования при ТО-3 и при технических осмотрах.</w:t>
      </w:r>
    </w:p>
    <w:p w:rsidR="00474321" w:rsidRDefault="0047432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21">
        <w:rPr>
          <w:rFonts w:ascii="Times New Roman" w:hAnsi="Times New Roman" w:cs="Times New Roman"/>
          <w:sz w:val="28"/>
          <w:szCs w:val="28"/>
        </w:rPr>
        <w:t>Комплект диагностических средств и другой оснастки установки 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4321">
        <w:rPr>
          <w:rFonts w:ascii="Times New Roman" w:hAnsi="Times New Roman" w:cs="Times New Roman"/>
          <w:sz w:val="28"/>
          <w:szCs w:val="28"/>
        </w:rPr>
        <w:t>13905М размещен в кузове автомобиля УАЗ-453, а КИ-13925 – в ИЖ</w:t>
      </w:r>
      <w:r>
        <w:rPr>
          <w:rFonts w:ascii="Times New Roman" w:hAnsi="Times New Roman" w:cs="Times New Roman"/>
          <w:sz w:val="28"/>
          <w:szCs w:val="28"/>
        </w:rPr>
        <w:t xml:space="preserve">-2715. </w:t>
      </w:r>
      <w:r w:rsidRPr="00474321">
        <w:rPr>
          <w:rFonts w:ascii="Times New Roman" w:hAnsi="Times New Roman" w:cs="Times New Roman"/>
          <w:sz w:val="28"/>
          <w:szCs w:val="28"/>
        </w:rPr>
        <w:t>Оборудование этих передвижных средств позволяет определять до 100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технического состояния машин.</w:t>
      </w:r>
    </w:p>
    <w:p w:rsidR="00911B78" w:rsidRDefault="00911B78" w:rsidP="00594AB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акже </w:t>
      </w:r>
      <w:r w:rsid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ГОСНИТИ </w:t>
      </w:r>
      <w:r w:rsid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разработан</w:t>
      </w:r>
      <w:r w:rsid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нов</w:t>
      </w:r>
      <w:r w:rsid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ые</w:t>
      </w:r>
      <w:r w:rsid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594AB4" w:rsidRP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ередвижные ремонтно-диагностические </w:t>
      </w:r>
      <w:r w:rsidR="00594AB4" w:rsidRPr="00594AB4">
        <w:rPr>
          <w:rFonts w:ascii="Times New Roman" w:eastAsia="Times New Roman" w:hAnsi="Times New Roman" w:cs="Times New Roman"/>
          <w:sz w:val="28"/>
          <w:szCs w:val="28"/>
        </w:rPr>
        <w:t>мастерские</w:t>
      </w:r>
      <w:r w:rsidR="00594AB4" w:rsidRPr="00594A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4055C" w:rsidRPr="009721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тракторов и самоходных сельскохозяйственных машин КИ-28016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различных модификаций</w:t>
      </w:r>
      <w:r w:rsidRPr="00911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B78">
        <w:rPr>
          <w:rFonts w:ascii="Times New Roman" w:eastAsia="Times New Roman" w:hAnsi="Times New Roman" w:cs="Times New Roman"/>
          <w:sz w:val="28"/>
          <w:szCs w:val="28"/>
        </w:rPr>
        <w:t>на базе автомобиля-фургона УАЗ-3741/2206/3962;  ГАЗ-3307/3308/3309; ЗИЛ-5301; Газель</w:t>
      </w:r>
      <w:r w:rsidR="00594A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1542">
        <w:rPr>
          <w:rFonts w:ascii="Times New Roman" w:eastAsia="Times New Roman" w:hAnsi="Times New Roman" w:cs="Times New Roman"/>
          <w:sz w:val="28"/>
          <w:szCs w:val="28"/>
        </w:rPr>
        <w:t xml:space="preserve"> приведенных на рис. 4</w:t>
      </w:r>
      <w:r w:rsidR="00774545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4AB4" w:rsidRPr="00594AB4" w:rsidRDefault="00594AB4" w:rsidP="00594AB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W w:w="944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4579"/>
      </w:tblGrid>
      <w:tr w:rsidR="00C4055C" w:rsidRPr="009C04D5" w:rsidTr="00594AB4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9C04D5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40000" cy="1435100"/>
                  <wp:effectExtent l="19050" t="0" r="0" b="0"/>
                  <wp:docPr id="6" name="Рисунок 1" descr="http://www.gosniti.ru/images/2-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sniti.ru/images/2-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9C04D5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3950" cy="1466850"/>
                  <wp:effectExtent l="19050" t="0" r="6350" b="0"/>
                  <wp:docPr id="7" name="Рисунок 2" descr="http://www.gosniti.ru/images/2-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sniti.ru/images/2-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55C" w:rsidRPr="009C04D5" w:rsidTr="00594AB4">
        <w:trPr>
          <w:tblCellSpacing w:w="15" w:type="dxa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686EB8" w:rsidRDefault="00C4055C" w:rsidP="006D7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Ремонтно-диагностическая мастерская на шасси</w:t>
            </w: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автомобиля УАЗ КИ-28016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vAlign w:val="center"/>
            <w:hideMark/>
          </w:tcPr>
          <w:p w:rsidR="00C4055C" w:rsidRPr="00686EB8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Ремонтно-диагностическая мастерская на шасси </w:t>
            </w: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автомобиля ЗИЛ 5301 СС  КИ-28016.01</w:t>
            </w:r>
          </w:p>
        </w:tc>
      </w:tr>
      <w:tr w:rsidR="00C4055C" w:rsidRPr="009C04D5" w:rsidTr="00594AB4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9C04D5" w:rsidRDefault="00590DD4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24250" cy="1854200"/>
                  <wp:effectExtent l="19050" t="0" r="0" b="0"/>
                  <wp:docPr id="17" name="Рисунок 1" descr="http://www.gosniti.ru/images/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sniti.ru/images/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9C04D5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3150" cy="1365250"/>
                  <wp:effectExtent l="19050" t="0" r="0" b="0"/>
                  <wp:docPr id="13" name="Рисунок 4" descr="http://www.gosniti.ru/images/2-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sniti.ru/images/2-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55C" w:rsidRPr="009C04D5" w:rsidTr="00594AB4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686EB8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Ремонтно-диагностическая мастерская на шасси</w:t>
            </w: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автомобиля «Газель» КИ-28016.02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5C" w:rsidRPr="00686EB8" w:rsidRDefault="00C4055C" w:rsidP="006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Ремонтно-диагностическая мастерская на шасси </w:t>
            </w:r>
            <w:r w:rsidRPr="00686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автомобиля-фургона ГАЗ КИ-28016.03 </w:t>
            </w:r>
          </w:p>
        </w:tc>
      </w:tr>
    </w:tbl>
    <w:p w:rsidR="00911B78" w:rsidRDefault="00911B78" w:rsidP="00911B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55C" w:rsidRDefault="00891542" w:rsidP="00594A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Рис. 4</w:t>
      </w:r>
      <w:r w:rsidR="007745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.4</w:t>
      </w:r>
      <w:r w:rsidR="00911B78" w:rsidRPr="00A60A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 </w:t>
      </w:r>
      <w:r w:rsidR="00911B78" w:rsidRPr="00911B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Передвижн</w:t>
      </w:r>
      <w:r w:rsidR="00686EB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ые</w:t>
      </w:r>
      <w:r w:rsidR="00911B78" w:rsidRPr="00911B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ремонтно-диагностическ</w:t>
      </w:r>
      <w:r w:rsidR="00686EB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ие</w:t>
      </w:r>
      <w:r w:rsidR="00911B78" w:rsidRPr="00911B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11B78" w:rsidRPr="00911B78">
        <w:rPr>
          <w:rFonts w:ascii="Times New Roman" w:eastAsia="Times New Roman" w:hAnsi="Times New Roman" w:cs="Times New Roman"/>
          <w:sz w:val="24"/>
          <w:szCs w:val="24"/>
        </w:rPr>
        <w:t>мастерск</w:t>
      </w:r>
      <w:r w:rsidR="00686EB8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911B78" w:rsidRPr="00911B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для тракторов и самоходных сельскохозяйственных машин КИ-28016 различных модификаций</w:t>
      </w:r>
    </w:p>
    <w:p w:rsidR="00594AB4" w:rsidRPr="00594AB4" w:rsidRDefault="00594AB4" w:rsidP="00594A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BD" w:rsidRDefault="00594AB4" w:rsidP="00F960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AB4">
        <w:rPr>
          <w:rFonts w:ascii="Times New Roman" w:eastAsia="Times New Roman" w:hAnsi="Times New Roman" w:cs="Times New Roman"/>
          <w:sz w:val="28"/>
          <w:szCs w:val="28"/>
        </w:rPr>
        <w:t>Мастерские п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>редназначен</w:t>
      </w:r>
      <w:r w:rsidRPr="00594AB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</w:t>
      </w:r>
      <w:r w:rsidR="00735793">
        <w:rPr>
          <w:rFonts w:ascii="Times New Roman" w:eastAsia="Times New Roman" w:hAnsi="Times New Roman" w:cs="Times New Roman"/>
          <w:sz w:val="28"/>
          <w:szCs w:val="28"/>
        </w:rPr>
        <w:t xml:space="preserve">до 22 видов </w:t>
      </w:r>
      <w:r w:rsidR="00324179" w:rsidRPr="00594AB4">
        <w:rPr>
          <w:rFonts w:ascii="Times New Roman" w:eastAsia="Times New Roman" w:hAnsi="Times New Roman" w:cs="Times New Roman"/>
          <w:sz w:val="28"/>
          <w:szCs w:val="28"/>
        </w:rPr>
        <w:t xml:space="preserve">комплекса </w:t>
      </w:r>
      <w:r w:rsidR="00F960BD" w:rsidRPr="00594AB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9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>по техническому сервису</w:t>
      </w:r>
      <w:r w:rsidR="00735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793" w:rsidRPr="00594AB4">
        <w:rPr>
          <w:rFonts w:ascii="Times New Roman" w:eastAsia="Times New Roman" w:hAnsi="Times New Roman" w:cs="Times New Roman"/>
          <w:sz w:val="28"/>
          <w:szCs w:val="28"/>
        </w:rPr>
        <w:t>тракторов, самоходных комбайнов, мини-тракторов, мотоблоков (в том числе импортной с</w:t>
      </w:r>
      <w:r w:rsidR="00F960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793" w:rsidRPr="00594AB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960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5793" w:rsidRPr="00594AB4">
        <w:rPr>
          <w:rFonts w:ascii="Times New Roman" w:eastAsia="Times New Roman" w:hAnsi="Times New Roman" w:cs="Times New Roman"/>
          <w:sz w:val="28"/>
          <w:szCs w:val="28"/>
        </w:rPr>
        <w:t>техники), прицепного оборудования</w:t>
      </w:r>
      <w:r w:rsidR="00F960BD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 xml:space="preserve"> также дилерских услуг по предпродажной под</w:t>
      </w:r>
      <w:r w:rsidRPr="00594AB4">
        <w:rPr>
          <w:rFonts w:ascii="Times New Roman" w:eastAsia="Times New Roman" w:hAnsi="Times New Roman" w:cs="Times New Roman"/>
          <w:sz w:val="28"/>
          <w:szCs w:val="28"/>
        </w:rPr>
        <w:t xml:space="preserve">готовке. </w:t>
      </w:r>
    </w:p>
    <w:p w:rsidR="00C4055C" w:rsidRPr="00324179" w:rsidRDefault="00735793" w:rsidP="00F960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 xml:space="preserve">тся при выявлении и устранении неисправностей в полевых (дорожных) условиях составных частей тракторов и самоходных с.х. и дорожно-строительных машин, а также при выполнении ТО и ТР самоходной техники в мастерских, МТС, АТП и др. </w:t>
      </w:r>
      <w:r w:rsidR="00324179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="00C4055C" w:rsidRPr="00594AB4">
        <w:rPr>
          <w:rFonts w:ascii="Times New Roman" w:eastAsia="Times New Roman" w:hAnsi="Times New Roman" w:cs="Times New Roman"/>
          <w:sz w:val="28"/>
          <w:szCs w:val="28"/>
        </w:rPr>
        <w:t xml:space="preserve">т использоваться при оценке качества ремонта указанной выше техники. </w:t>
      </w:r>
    </w:p>
    <w:p w:rsidR="00512781" w:rsidRPr="00512781" w:rsidRDefault="00512781" w:rsidP="0051278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Основные виды выполняемых работ: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мойка и очистка (продувка) пов</w:t>
      </w:r>
      <w:r>
        <w:rPr>
          <w:rFonts w:ascii="Times New Roman" w:eastAsia="Times New Roman" w:hAnsi="Times New Roman" w:cs="Times New Roman"/>
          <w:sz w:val="28"/>
          <w:szCs w:val="28"/>
        </w:rPr>
        <w:t>ерхностей от ржавчины и грязи;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грунтовка и окраска поверхностей с 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енением ингибирующих составов; 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диагностирование; 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пуско-наладка; 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ремонтные работы (монтаж, электро- и газосварка, пайка деталей и изделий, изгиб и  обрезка труб, слесарные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сверлильные работы и т.д.); </w:t>
      </w:r>
    </w:p>
    <w:p w:rsid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технический сервис 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игателей, топливной аппаратуры, </w:t>
      </w:r>
      <w:r w:rsidRPr="00512781">
        <w:rPr>
          <w:rFonts w:ascii="Times New Roman" w:eastAsia="Times New Roman" w:hAnsi="Times New Roman" w:cs="Times New Roman"/>
          <w:sz w:val="28"/>
          <w:szCs w:val="28"/>
        </w:rPr>
        <w:t>гидроприводов,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автотракторного оборудования; </w:t>
      </w:r>
    </w:p>
    <w:p w:rsidR="00F960BD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технический сер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 рабочих органов комбайнов; </w:t>
      </w:r>
    </w:p>
    <w:p w:rsidR="00F960BD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контроль загрязненности масел и</w:t>
      </w:r>
      <w:r w:rsidR="00F960BD">
        <w:rPr>
          <w:rFonts w:ascii="Times New Roman" w:eastAsia="Times New Roman" w:hAnsi="Times New Roman" w:cs="Times New Roman"/>
          <w:sz w:val="28"/>
          <w:szCs w:val="28"/>
        </w:rPr>
        <w:t xml:space="preserve"> топлива машин и оборудования; </w:t>
      </w:r>
    </w:p>
    <w:p w:rsidR="00512781" w:rsidRPr="00512781" w:rsidRDefault="00512781" w:rsidP="00512781">
      <w:p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512781">
        <w:rPr>
          <w:rFonts w:ascii="Times New Roman" w:eastAsia="Times New Roman" w:hAnsi="Times New Roman" w:cs="Times New Roman"/>
          <w:sz w:val="28"/>
          <w:szCs w:val="28"/>
        </w:rPr>
        <w:t>- контроль показателей экологической и технической безопасности самоходных машин</w:t>
      </w:r>
    </w:p>
    <w:p w:rsidR="00512781" w:rsidRDefault="0051278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</w:p>
    <w:p w:rsidR="009B71C5" w:rsidRDefault="009B71C5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</w:p>
    <w:p w:rsidR="00512781" w:rsidRDefault="00891542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4.5</w:t>
      </w:r>
      <w:r w:rsidR="007745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278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12781" w:rsidRPr="00F33C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2781" w:rsidRPr="00512781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</w:t>
      </w:r>
      <w:r w:rsidR="00512781" w:rsidRPr="00512781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Стационарные стенды и установки</w:t>
      </w:r>
    </w:p>
    <w:p w:rsidR="00474321" w:rsidRPr="00474321" w:rsidRDefault="0047432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eastAsia="Times New Roman,Bold" w:hAnsi="Times New Roman" w:cs="Times New Roman"/>
          <w:bCs/>
          <w:i/>
          <w:sz w:val="28"/>
          <w:szCs w:val="28"/>
        </w:rPr>
        <w:t>Стационарные стенды и установки</w:t>
      </w:r>
      <w:r w:rsidRPr="0047432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CC1234">
        <w:rPr>
          <w:rFonts w:ascii="Times New Roman" w:hAnsi="Times New Roman" w:cs="Times New Roman"/>
          <w:sz w:val="28"/>
          <w:szCs w:val="28"/>
        </w:rPr>
        <w:t>(КИ-8927, КИ-4935</w:t>
      </w:r>
      <w:r w:rsidRPr="004743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относятся к смешанным средствам диагностирования. Датчики оценки технического состояния агрегатов таких средств монтируют непосредственно на тракторе (сложной машине), а указатели (индикаторы) находятся вне его и представляют собой автономные приборы.</w:t>
      </w:r>
    </w:p>
    <w:p w:rsidR="00474321" w:rsidRPr="00474321" w:rsidRDefault="00474321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21">
        <w:rPr>
          <w:rFonts w:ascii="Times New Roman" w:hAnsi="Times New Roman" w:cs="Times New Roman"/>
          <w:sz w:val="28"/>
          <w:szCs w:val="28"/>
        </w:rPr>
        <w:t>Стенд КИ-8927 предназначен для диагностирования колесных тракторов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станциях технического обслуживания, а также в мастерских хозяйств с парком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менее 100 колесных тракторов. Он позволяет проверять тягово-экономические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тормозные качества, общее состояние электрооборудования и гидросистемы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тракторов.</w:t>
      </w:r>
    </w:p>
    <w:p w:rsidR="00474321" w:rsidRPr="00474321" w:rsidRDefault="00474321" w:rsidP="003241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21">
        <w:rPr>
          <w:rFonts w:ascii="Times New Roman" w:hAnsi="Times New Roman" w:cs="Times New Roman"/>
          <w:sz w:val="28"/>
          <w:szCs w:val="28"/>
        </w:rPr>
        <w:t>Для ЦРМ хозяйств и ремонтных предприятий наиболее предпочтителен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стенд КИ-4935, предназначенный для определения мощностных и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21">
        <w:rPr>
          <w:rFonts w:ascii="Times New Roman" w:hAnsi="Times New Roman" w:cs="Times New Roman"/>
          <w:sz w:val="28"/>
          <w:szCs w:val="28"/>
        </w:rPr>
        <w:t>показателей большинства марок тракторов</w:t>
      </w:r>
      <w:r w:rsidR="00324179">
        <w:rPr>
          <w:rFonts w:ascii="Times New Roman" w:hAnsi="Times New Roman" w:cs="Times New Roman"/>
          <w:sz w:val="28"/>
          <w:szCs w:val="28"/>
        </w:rPr>
        <w:t xml:space="preserve"> (рис. 2.9)</w:t>
      </w:r>
      <w:r w:rsidRPr="00474321">
        <w:rPr>
          <w:rFonts w:ascii="Times New Roman" w:hAnsi="Times New Roman" w:cs="Times New Roman"/>
          <w:sz w:val="28"/>
          <w:szCs w:val="28"/>
        </w:rPr>
        <w:t>.</w:t>
      </w:r>
    </w:p>
    <w:p w:rsidR="006A5D24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94615</wp:posOffset>
            </wp:positionV>
            <wp:extent cx="3295650" cy="24574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474321" w:rsidRPr="00474321" w:rsidRDefault="00891542" w:rsidP="003241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Рис. 4.5</w:t>
      </w:r>
      <w:r w:rsidR="00324179" w:rsidRPr="00A60A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 </w:t>
      </w:r>
      <w:r w:rsidR="00324179">
        <w:rPr>
          <w:rFonts w:ascii="Times New Roman" w:eastAsia="Times New Roman,Bold" w:hAnsi="Times New Roman" w:cs="Times New Roman"/>
          <w:bCs/>
          <w:sz w:val="24"/>
          <w:szCs w:val="24"/>
        </w:rPr>
        <w:t>Стационарный</w:t>
      </w:r>
      <w:r w:rsidR="00324179" w:rsidRPr="00324179">
        <w:rPr>
          <w:rFonts w:ascii="Times New Roman" w:hAnsi="Times New Roman" w:cs="Times New Roman"/>
          <w:sz w:val="24"/>
          <w:szCs w:val="24"/>
        </w:rPr>
        <w:t xml:space="preserve"> </w:t>
      </w:r>
      <w:r w:rsidR="00324179">
        <w:rPr>
          <w:rFonts w:ascii="Times New Roman" w:hAnsi="Times New Roman" w:cs="Times New Roman"/>
          <w:sz w:val="24"/>
          <w:szCs w:val="24"/>
        </w:rPr>
        <w:t>с</w:t>
      </w:r>
      <w:r w:rsidR="00474321" w:rsidRPr="00324179">
        <w:rPr>
          <w:rFonts w:ascii="Times New Roman" w:hAnsi="Times New Roman" w:cs="Times New Roman"/>
          <w:sz w:val="24"/>
          <w:szCs w:val="24"/>
        </w:rPr>
        <w:t>тенд КИ-4935</w:t>
      </w:r>
    </w:p>
    <w:p w:rsidR="00324179" w:rsidRDefault="00324179" w:rsidP="004743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829" w:rsidRPr="008F06C8" w:rsidRDefault="00891542" w:rsidP="00503AB0">
      <w:pPr>
        <w:shd w:val="clear" w:color="auto" w:fill="FFFFFF"/>
        <w:spacing w:after="0"/>
        <w:ind w:firstLine="690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4.5</w:t>
      </w:r>
      <w:r w:rsidR="007745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60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42C71" w:rsidRPr="008F06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85829" w:rsidRPr="008F06C8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Средства диагностирования рабочих органов </w:t>
      </w:r>
      <w:r w:rsidR="00F960BD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с.х. </w:t>
      </w:r>
      <w:r w:rsidR="00585829" w:rsidRPr="008F06C8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машин</w:t>
      </w:r>
      <w:r w:rsidR="00585829" w:rsidRPr="008F06C8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</w:p>
    <w:p w:rsidR="00585829" w:rsidRPr="00585829" w:rsidRDefault="00585829" w:rsidP="00503AB0">
      <w:pPr>
        <w:shd w:val="clear" w:color="auto" w:fill="FFFFFF"/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858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Обычно </w:t>
      </w:r>
      <w:r w:rsidRPr="005858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рабочие органы машин, в первую очередь комбайнов, проверяют </w:t>
      </w:r>
      <w:r w:rsidRPr="0058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помощью простых приборов. К ним относится комплект средств </w:t>
      </w:r>
      <w:r w:rsidRPr="00585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для диагностирования приводных цепей КИ-11403, включающий </w:t>
      </w:r>
      <w:r w:rsidRPr="005858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устройство для контроля натяжения цепи и устройство для </w:t>
      </w:r>
      <w:r w:rsidRPr="00585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определения износа цепи. Устройство КИ-13605 предназначено для </w:t>
      </w:r>
      <w:r w:rsidRPr="005858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проверки предохранительных муфт с помощью динамометрической </w:t>
      </w:r>
      <w:r w:rsidRPr="00585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рукоятки с приспособлением для монтажа на муфту или на звез</w:t>
      </w:r>
      <w:r w:rsidRPr="00585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85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дочку.</w:t>
      </w:r>
    </w:p>
    <w:p w:rsidR="00585829" w:rsidRDefault="00585829" w:rsidP="00503AB0">
      <w:pPr>
        <w:shd w:val="clear" w:color="auto" w:fill="FFFFFF"/>
        <w:spacing w:after="0"/>
        <w:ind w:firstLine="69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Важное место среди диагностических приборов и приспособ</w:t>
      </w: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585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лений занимают средства контроля, используемые для техноло</w:t>
      </w:r>
      <w:r w:rsidRPr="00585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85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гического регулирования сельскохозяйственных машин: зерно- и </w:t>
      </w: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кормоуборочных </w:t>
      </w: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машин, сеялок, плугов, культиваторов, диско</w:t>
      </w: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58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и других борон, входящие в комплект для их технологической </w:t>
      </w:r>
      <w:r w:rsidRPr="00585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настройки.</w:t>
      </w:r>
    </w:p>
    <w:p w:rsidR="00503AB0" w:rsidRPr="00585829" w:rsidRDefault="00503AB0" w:rsidP="00503AB0">
      <w:pPr>
        <w:shd w:val="clear" w:color="auto" w:fill="FFFFFF"/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585829" w:rsidRPr="00585829" w:rsidRDefault="00585829" w:rsidP="00503AB0">
      <w:pPr>
        <w:shd w:val="clear" w:color="auto" w:fill="FFFFFF"/>
        <w:spacing w:after="0" w:line="240" w:lineRule="auto"/>
        <w:ind w:left="2040" w:hanging="1877"/>
        <w:rPr>
          <w:rFonts w:ascii="Times New Roman" w:hAnsi="Times New Roman" w:cs="Times New Roman"/>
          <w:b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Приборы </w:t>
      </w:r>
      <w:r w:rsidRPr="00585829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и приспособления, входящие в комплект для технологической </w:t>
      </w:r>
      <w:r w:rsidRPr="00585829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>настройки сельскохозяйственных машин</w:t>
      </w:r>
    </w:p>
    <w:p w:rsidR="00585829" w:rsidRPr="00585829" w:rsidRDefault="00585829" w:rsidP="00503AB0">
      <w:pPr>
        <w:shd w:val="clear" w:color="auto" w:fill="FFFFFF"/>
        <w:tabs>
          <w:tab w:val="left" w:leader="dot" w:pos="8146"/>
        </w:tabs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Линейка длиной 0,5 м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Линейка длиной 1,0 м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Рулетка длиной 10 м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Шнур ШХБ длиной 25 м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Весы ВР-100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Манометр шинный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Средний набор инструмента ПИМ-1515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Насос для накачивания шин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tabs>
          <w:tab w:val="left" w:leader="dot" w:pos="8150"/>
        </w:tabs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Домкрат гидравлический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85829" w:rsidRPr="00585829" w:rsidRDefault="00585829" w:rsidP="00503AB0">
      <w:pPr>
        <w:shd w:val="clear" w:color="auto" w:fill="FFFFFF"/>
        <w:spacing w:after="0" w:line="240" w:lineRule="auto"/>
        <w:ind w:left="461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Шаблон для контроля толщины кромки лезвия рабочих</w:t>
      </w:r>
    </w:p>
    <w:p w:rsidR="00585829" w:rsidRPr="00585829" w:rsidRDefault="00585829" w:rsidP="00503AB0">
      <w:pPr>
        <w:shd w:val="clear" w:color="auto" w:fill="FFFFFF"/>
        <w:tabs>
          <w:tab w:val="left" w:leader="dot" w:pos="8155"/>
        </w:tabs>
        <w:spacing w:after="0" w:line="240" w:lineRule="auto"/>
        <w:ind w:left="45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органов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</w:t>
      </w:r>
    </w:p>
    <w:p w:rsidR="00585829" w:rsidRPr="00585829" w:rsidRDefault="00585829" w:rsidP="00503AB0">
      <w:pPr>
        <w:shd w:val="clear" w:color="auto" w:fill="FFFFFF"/>
        <w:tabs>
          <w:tab w:val="left" w:leader="dot" w:pos="8155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Подкладки универсальные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</w:t>
      </w:r>
    </w:p>
    <w:p w:rsidR="00585829" w:rsidRDefault="00585829" w:rsidP="00503AB0">
      <w:pPr>
        <w:shd w:val="clear" w:color="auto" w:fill="FFFFFF"/>
        <w:tabs>
          <w:tab w:val="left" w:leader="dot" w:pos="8155"/>
        </w:tabs>
        <w:spacing w:after="0" w:line="240" w:lineRule="auto"/>
        <w:ind w:lef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Приспособление динамометрическое</w:t>
      </w:r>
      <w:r w:rsidRPr="00585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</w:t>
      </w:r>
    </w:p>
    <w:p w:rsidR="00503AB0" w:rsidRPr="00585829" w:rsidRDefault="00503AB0" w:rsidP="00503AB0">
      <w:pPr>
        <w:shd w:val="clear" w:color="auto" w:fill="FFFFFF"/>
        <w:tabs>
          <w:tab w:val="left" w:leader="dot" w:pos="8155"/>
        </w:tabs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</w:p>
    <w:p w:rsidR="007B0092" w:rsidRDefault="00585829" w:rsidP="00503A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858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За последние годы ГОСНИТИ создал или модернизировал </w:t>
      </w:r>
      <w:r w:rsidRPr="00585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большой комплекс стационарных, передвижных и переносных </w:t>
      </w:r>
      <w:r w:rsidRPr="00585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средств диагностирования растениеводства и животноводства. </w:t>
      </w:r>
    </w:p>
    <w:p w:rsidR="00585829" w:rsidRDefault="00585829" w:rsidP="00503A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8582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 сложных импортных сельскохозяйственных машинах получи</w:t>
      </w:r>
      <w:r w:rsidRPr="0058582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5858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ли широкое распространение встроенные электронные средства </w:t>
      </w:r>
      <w:r w:rsidRPr="005858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диагностирования.</w:t>
      </w:r>
    </w:p>
    <w:p w:rsidR="00FB6F22" w:rsidRPr="00FB6F22" w:rsidRDefault="00FB6F22" w:rsidP="00503A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Тракторы и комбайны оснащены компьютерными системами </w:t>
      </w:r>
      <w:r w:rsidRPr="00FB6F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 цифровыми и аналоговыми мониторами для контроля техноло</w:t>
      </w:r>
      <w:r w:rsidRPr="00FB6F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B6F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гических параметров и параметров условий комфортности работы </w:t>
      </w:r>
      <w:r w:rsidR="008F06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операторов</w:t>
      </w:r>
      <w:r w:rsidRPr="00FB6F2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FB6F22" w:rsidRPr="00585829" w:rsidRDefault="00FB6F22" w:rsidP="005858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AFE" w:rsidRPr="00DD71FA" w:rsidRDefault="00B34AFE" w:rsidP="00DD71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886F56" w:rsidRDefault="00886F56" w:rsidP="00DD71FA">
      <w:pPr>
        <w:spacing w:after="0"/>
      </w:pPr>
    </w:p>
    <w:p w:rsidR="00AB7383" w:rsidRPr="00DD71FA" w:rsidRDefault="00AB7383" w:rsidP="008F0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7383" w:rsidRPr="00DD71FA" w:rsidSect="00512781">
      <w:headerReference w:type="default" r:id="rId13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47" w:rsidRDefault="00D54647" w:rsidP="00463367">
      <w:pPr>
        <w:spacing w:after="0" w:line="240" w:lineRule="auto"/>
      </w:pPr>
      <w:r>
        <w:separator/>
      </w:r>
    </w:p>
  </w:endnote>
  <w:endnote w:type="continuationSeparator" w:id="0">
    <w:p w:rsidR="00D54647" w:rsidRDefault="00D54647" w:rsidP="0046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47" w:rsidRDefault="00D54647" w:rsidP="00463367">
      <w:pPr>
        <w:spacing w:after="0" w:line="240" w:lineRule="auto"/>
      </w:pPr>
      <w:r>
        <w:separator/>
      </w:r>
    </w:p>
  </w:footnote>
  <w:footnote w:type="continuationSeparator" w:id="0">
    <w:p w:rsidR="00D54647" w:rsidRDefault="00D54647" w:rsidP="0046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4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4321" w:rsidRPr="00503AB0" w:rsidRDefault="0058223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3A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4321" w:rsidRPr="00503A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3A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2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3A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4321" w:rsidRDefault="004743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BB8"/>
    <w:rsid w:val="00045CFC"/>
    <w:rsid w:val="00064BA8"/>
    <w:rsid w:val="00087C1A"/>
    <w:rsid w:val="000D5BB8"/>
    <w:rsid w:val="00141DE6"/>
    <w:rsid w:val="00155BF0"/>
    <w:rsid w:val="00197E5B"/>
    <w:rsid w:val="001C0767"/>
    <w:rsid w:val="0021791D"/>
    <w:rsid w:val="0025482E"/>
    <w:rsid w:val="00281531"/>
    <w:rsid w:val="00281B2B"/>
    <w:rsid w:val="002E2D4D"/>
    <w:rsid w:val="00324179"/>
    <w:rsid w:val="00355AA1"/>
    <w:rsid w:val="00364063"/>
    <w:rsid w:val="00371ABA"/>
    <w:rsid w:val="003A0E5C"/>
    <w:rsid w:val="003A6A08"/>
    <w:rsid w:val="004173BC"/>
    <w:rsid w:val="00450B23"/>
    <w:rsid w:val="00452C13"/>
    <w:rsid w:val="00463367"/>
    <w:rsid w:val="00474321"/>
    <w:rsid w:val="004B66F1"/>
    <w:rsid w:val="00503AB0"/>
    <w:rsid w:val="00505D67"/>
    <w:rsid w:val="00512781"/>
    <w:rsid w:val="005222A2"/>
    <w:rsid w:val="005237D7"/>
    <w:rsid w:val="00525C47"/>
    <w:rsid w:val="00533564"/>
    <w:rsid w:val="00547606"/>
    <w:rsid w:val="00573546"/>
    <w:rsid w:val="0058223B"/>
    <w:rsid w:val="00585829"/>
    <w:rsid w:val="00590DD4"/>
    <w:rsid w:val="00594AB4"/>
    <w:rsid w:val="005A1115"/>
    <w:rsid w:val="005E406E"/>
    <w:rsid w:val="005E76B1"/>
    <w:rsid w:val="00621518"/>
    <w:rsid w:val="00661FC5"/>
    <w:rsid w:val="00686EB8"/>
    <w:rsid w:val="006A5D24"/>
    <w:rsid w:val="006B031E"/>
    <w:rsid w:val="006B391D"/>
    <w:rsid w:val="006D67C8"/>
    <w:rsid w:val="007356B2"/>
    <w:rsid w:val="00735793"/>
    <w:rsid w:val="00742328"/>
    <w:rsid w:val="007447F2"/>
    <w:rsid w:val="00745801"/>
    <w:rsid w:val="00774545"/>
    <w:rsid w:val="007B0092"/>
    <w:rsid w:val="00813CEC"/>
    <w:rsid w:val="00832362"/>
    <w:rsid w:val="00886F56"/>
    <w:rsid w:val="00891542"/>
    <w:rsid w:val="00894042"/>
    <w:rsid w:val="008B7537"/>
    <w:rsid w:val="008D4B3F"/>
    <w:rsid w:val="008E707C"/>
    <w:rsid w:val="008F06C8"/>
    <w:rsid w:val="00911B78"/>
    <w:rsid w:val="009421DE"/>
    <w:rsid w:val="0095692C"/>
    <w:rsid w:val="00960C79"/>
    <w:rsid w:val="009721B3"/>
    <w:rsid w:val="00997DD0"/>
    <w:rsid w:val="009B71C5"/>
    <w:rsid w:val="009E0010"/>
    <w:rsid w:val="00A60ABF"/>
    <w:rsid w:val="00A72867"/>
    <w:rsid w:val="00A85D7C"/>
    <w:rsid w:val="00AB6B96"/>
    <w:rsid w:val="00AB7383"/>
    <w:rsid w:val="00AD74B7"/>
    <w:rsid w:val="00B04128"/>
    <w:rsid w:val="00B34AFE"/>
    <w:rsid w:val="00B40BE7"/>
    <w:rsid w:val="00B41881"/>
    <w:rsid w:val="00B6368B"/>
    <w:rsid w:val="00B80C0D"/>
    <w:rsid w:val="00BD7E39"/>
    <w:rsid w:val="00BE7F63"/>
    <w:rsid w:val="00C040DF"/>
    <w:rsid w:val="00C1146C"/>
    <w:rsid w:val="00C3170F"/>
    <w:rsid w:val="00C4055C"/>
    <w:rsid w:val="00C652FA"/>
    <w:rsid w:val="00C800E9"/>
    <w:rsid w:val="00C8510F"/>
    <w:rsid w:val="00CC1234"/>
    <w:rsid w:val="00CD174C"/>
    <w:rsid w:val="00CD66CA"/>
    <w:rsid w:val="00CF5AD2"/>
    <w:rsid w:val="00D37BFB"/>
    <w:rsid w:val="00D42C71"/>
    <w:rsid w:val="00D54647"/>
    <w:rsid w:val="00D92B9A"/>
    <w:rsid w:val="00DA3A28"/>
    <w:rsid w:val="00DB38EA"/>
    <w:rsid w:val="00DD71FA"/>
    <w:rsid w:val="00DF255E"/>
    <w:rsid w:val="00E319A4"/>
    <w:rsid w:val="00E5227A"/>
    <w:rsid w:val="00E56F67"/>
    <w:rsid w:val="00E6435D"/>
    <w:rsid w:val="00E65406"/>
    <w:rsid w:val="00EB2654"/>
    <w:rsid w:val="00F042BA"/>
    <w:rsid w:val="00F1040D"/>
    <w:rsid w:val="00F33C37"/>
    <w:rsid w:val="00F362BA"/>
    <w:rsid w:val="00F52F57"/>
    <w:rsid w:val="00F6540F"/>
    <w:rsid w:val="00F960BD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589"/>
  <w15:docId w15:val="{918C009D-3A95-4268-A3DD-0B77B38A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367"/>
  </w:style>
  <w:style w:type="paragraph" w:styleId="a7">
    <w:name w:val="footer"/>
    <w:basedOn w:val="a"/>
    <w:link w:val="a8"/>
    <w:uiPriority w:val="99"/>
    <w:semiHidden/>
    <w:unhideWhenUsed/>
    <w:rsid w:val="0046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3367"/>
  </w:style>
  <w:style w:type="paragraph" w:styleId="a9">
    <w:name w:val="List Paragraph"/>
    <w:basedOn w:val="a"/>
    <w:uiPriority w:val="34"/>
    <w:qFormat/>
    <w:rsid w:val="006B03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A9D8-F9FA-43BA-BA42-E9CD67D9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44</cp:revision>
  <dcterms:created xsi:type="dcterms:W3CDTF">2011-10-09T06:24:00Z</dcterms:created>
  <dcterms:modified xsi:type="dcterms:W3CDTF">2020-10-16T09:57:00Z</dcterms:modified>
</cp:coreProperties>
</file>