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A4" w:rsidRPr="008D7C8A" w:rsidRDefault="009424A4" w:rsidP="009424A4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7C8A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Практическое занятие</w:t>
      </w:r>
      <w:r w:rsidR="00BB5F33">
        <w:rPr>
          <w:rFonts w:ascii="Times New Roman" w:hAnsi="Times New Roman"/>
          <w:b/>
          <w:color w:val="000000"/>
          <w:sz w:val="28"/>
          <w:szCs w:val="28"/>
        </w:rPr>
        <w:t xml:space="preserve"> ПЗ-12</w:t>
      </w:r>
    </w:p>
    <w:p w:rsidR="00B37CCE" w:rsidRPr="00BB5F33" w:rsidRDefault="009424A4" w:rsidP="00BB5F33">
      <w:pPr>
        <w:pStyle w:val="a7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Тема: </w:t>
      </w:r>
      <w:r w:rsidR="00B37CCE" w:rsidRPr="00BB5F33">
        <w:rPr>
          <w:rFonts w:ascii="Times New Roman" w:hAnsi="Times New Roman"/>
          <w:sz w:val="28"/>
          <w:szCs w:val="28"/>
        </w:rPr>
        <w:t>Обработка результатов экспериментальных</w:t>
      </w:r>
      <w:r w:rsidR="00B045A2" w:rsidRPr="00BB5F33">
        <w:rPr>
          <w:rFonts w:ascii="Times New Roman" w:hAnsi="Times New Roman"/>
          <w:sz w:val="28"/>
          <w:szCs w:val="28"/>
        </w:rPr>
        <w:t xml:space="preserve"> </w:t>
      </w:r>
      <w:r w:rsidR="00B37CCE" w:rsidRPr="00BB5F33">
        <w:rPr>
          <w:rFonts w:ascii="Times New Roman" w:hAnsi="Times New Roman"/>
          <w:sz w:val="28"/>
          <w:szCs w:val="28"/>
        </w:rPr>
        <w:t>исследований</w:t>
      </w:r>
    </w:p>
    <w:p w:rsidR="00B045A2" w:rsidRDefault="00B045A2" w:rsidP="00B045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7CCE" w:rsidRPr="00BB5F33" w:rsidRDefault="00B37CCE" w:rsidP="00B04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F33">
        <w:rPr>
          <w:rFonts w:ascii="Times New Roman" w:hAnsi="Times New Roman" w:cs="Times New Roman"/>
          <w:b/>
          <w:i/>
          <w:sz w:val="28"/>
          <w:szCs w:val="28"/>
        </w:rPr>
        <w:t>Задачи обработки опытных данных</w:t>
      </w:r>
    </w:p>
    <w:p w:rsidR="00B045A2" w:rsidRPr="00B045A2" w:rsidRDefault="00B37CCE" w:rsidP="00BB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5A2">
        <w:rPr>
          <w:rFonts w:ascii="Times New Roman" w:hAnsi="Times New Roman" w:cs="Times New Roman"/>
          <w:sz w:val="28"/>
          <w:szCs w:val="28"/>
        </w:rPr>
        <w:t>Первым этапом в исследовани</w:t>
      </w:r>
      <w:r w:rsidR="00BB5F33">
        <w:rPr>
          <w:rFonts w:ascii="Times New Roman" w:hAnsi="Times New Roman" w:cs="Times New Roman"/>
          <w:sz w:val="28"/>
          <w:szCs w:val="28"/>
        </w:rPr>
        <w:t xml:space="preserve">и, эксперименте, опыте является </w:t>
      </w:r>
      <w:r w:rsidRPr="00B045A2">
        <w:rPr>
          <w:rFonts w:ascii="Times New Roman" w:hAnsi="Times New Roman" w:cs="Times New Roman"/>
          <w:sz w:val="28"/>
          <w:szCs w:val="28"/>
        </w:rPr>
        <w:t>разработка программы и метод</w:t>
      </w:r>
      <w:r w:rsidR="00BB5F33">
        <w:rPr>
          <w:rFonts w:ascii="Times New Roman" w:hAnsi="Times New Roman" w:cs="Times New Roman"/>
          <w:sz w:val="28"/>
          <w:szCs w:val="28"/>
        </w:rPr>
        <w:t xml:space="preserve">ики, вторым этапом – проведение </w:t>
      </w:r>
      <w:r w:rsidRPr="00B045A2">
        <w:rPr>
          <w:rFonts w:ascii="Times New Roman" w:hAnsi="Times New Roman" w:cs="Times New Roman"/>
          <w:sz w:val="28"/>
          <w:szCs w:val="28"/>
        </w:rPr>
        <w:t>исследований, получение эксперим</w:t>
      </w:r>
      <w:r w:rsidR="00BB5F33">
        <w:rPr>
          <w:rFonts w:ascii="Times New Roman" w:hAnsi="Times New Roman" w:cs="Times New Roman"/>
          <w:sz w:val="28"/>
          <w:szCs w:val="28"/>
        </w:rPr>
        <w:t xml:space="preserve">ентальных, опытных данных путем </w:t>
      </w:r>
      <w:r w:rsidRPr="00B045A2">
        <w:rPr>
          <w:rFonts w:ascii="Times New Roman" w:hAnsi="Times New Roman" w:cs="Times New Roman"/>
          <w:sz w:val="28"/>
          <w:szCs w:val="28"/>
        </w:rPr>
        <w:t>наблюдений, измерений или запи</w:t>
      </w:r>
      <w:r w:rsidR="00BB5F33">
        <w:rPr>
          <w:rFonts w:ascii="Times New Roman" w:hAnsi="Times New Roman" w:cs="Times New Roman"/>
          <w:sz w:val="28"/>
          <w:szCs w:val="28"/>
        </w:rPr>
        <w:t xml:space="preserve">си на пленку и третьим этапом в </w:t>
      </w:r>
      <w:r w:rsidRPr="00B045A2">
        <w:rPr>
          <w:rFonts w:ascii="Times New Roman" w:hAnsi="Times New Roman" w:cs="Times New Roman"/>
          <w:sz w:val="28"/>
          <w:szCs w:val="28"/>
        </w:rPr>
        <w:t>исследовании является обработ</w:t>
      </w:r>
      <w:r w:rsidR="00BB5F33">
        <w:rPr>
          <w:rFonts w:ascii="Times New Roman" w:hAnsi="Times New Roman" w:cs="Times New Roman"/>
          <w:sz w:val="28"/>
          <w:szCs w:val="28"/>
        </w:rPr>
        <w:t xml:space="preserve">ка полученных данных, выявление </w:t>
      </w:r>
      <w:r w:rsidRPr="00B045A2">
        <w:rPr>
          <w:rFonts w:ascii="Times New Roman" w:hAnsi="Times New Roman" w:cs="Times New Roman"/>
          <w:sz w:val="28"/>
          <w:szCs w:val="28"/>
        </w:rPr>
        <w:t>функциональных зависимостей.</w:t>
      </w:r>
    </w:p>
    <w:p w:rsidR="00BB5F33" w:rsidRDefault="00B045A2" w:rsidP="00B045A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Задача обработки опытных данных - выделение из них полезной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информации и представление ее в виде, удобном для анализа,</w:t>
      </w:r>
      <w:r w:rsidR="00BB5F3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теоретических обобщений и принятия решений.</w:t>
      </w:r>
    </w:p>
    <w:p w:rsidR="00BB5F33" w:rsidRDefault="00B045A2" w:rsidP="00B045A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Методы обработки опытных данных в значительной степени определяются тем, в какой форме они получены, а также задачей, .для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решения которой они необходимы. При этом информация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преобразовывается так, чтобы отдельные стороны явления или процесса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проявились наиболее четко и ярко, а полученные результаты и принятые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решения можно было бы оценить или обосновать количественными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показателями.</w:t>
      </w:r>
    </w:p>
    <w:p w:rsidR="00BB5F33" w:rsidRDefault="00B045A2" w:rsidP="00B045A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Обработку опытных данных условно можно разделить на три этапа.</w:t>
      </w:r>
    </w:p>
    <w:p w:rsidR="00BB5F33" w:rsidRDefault="00B045A2" w:rsidP="00B045A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Первый - подготовка к работе, оценка полученной информации,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подготовка первичной документации к обработке, разработка форм,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таблиц и графиков, организационная подготовка.</w:t>
      </w:r>
    </w:p>
    <w:p w:rsidR="00BB5F33" w:rsidRDefault="00B045A2" w:rsidP="00B045A2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Второй – обработка, определение оценок измеренных величин и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построение экспериментальных зависимостей, предусмотренных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программой и методикой. </w:t>
      </w:r>
    </w:p>
    <w:p w:rsidR="00BB5F33" w:rsidRDefault="00B045A2" w:rsidP="00B045A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Третий – обработка в </w:t>
      </w:r>
      <w:proofErr w:type="spellStart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процессеанализа</w:t>
      </w:r>
      <w:proofErr w:type="spellEnd"/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определяемые методами этого анализа, выполняются на персональном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компьютере.</w:t>
      </w:r>
    </w:p>
    <w:p w:rsidR="00BB5F33" w:rsidRDefault="00B045A2" w:rsidP="00B045A2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Методы обработки и анализа экспериментальных данных: метод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математической статистики; графический; аналитический и табличный.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При обработке экспериментальных данных сначала проверяется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полнота и пригодность информации.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</w:p>
    <w:p w:rsidR="00BB5F33" w:rsidRDefault="00B045A2" w:rsidP="00B045A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  <w:r w:rsidRPr="00BB5F33">
        <w:rPr>
          <w:rStyle w:val="fontstyle01"/>
          <w:rFonts w:ascii="Times New Roman" w:hAnsi="Times New Roman" w:cs="Times New Roman" w:hint="default"/>
          <w:b/>
          <w:i/>
          <w:sz w:val="28"/>
          <w:szCs w:val="28"/>
        </w:rPr>
        <w:t>Обработка экспериментальных данных методом математической</w:t>
      </w:r>
      <w:r w:rsidRPr="00BB5F3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br/>
      </w:r>
      <w:r w:rsidRPr="00BB5F33">
        <w:rPr>
          <w:rStyle w:val="fontstyle01"/>
          <w:rFonts w:ascii="Times New Roman" w:hAnsi="Times New Roman" w:cs="Times New Roman" w:hint="default"/>
          <w:b/>
          <w:i/>
          <w:sz w:val="28"/>
          <w:szCs w:val="28"/>
        </w:rPr>
        <w:t>статистики</w:t>
      </w:r>
    </w:p>
    <w:p w:rsidR="00B045A2" w:rsidRPr="00B045A2" w:rsidRDefault="00B045A2" w:rsidP="00B04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Общей формой при обработке результатов опытов, являются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таблицы.</w:t>
      </w:r>
      <w:r w:rsidR="00BB5F3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При подготовке к расчету средних значений и стандартов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представляют таблицы статистической обработки.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Для определении статистических характеристик по сгруппированным данным таблиц определяют: число классов «К»; значение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межклассового интервала i; нижнюю границу первого классового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интервала </w:t>
      </w:r>
      <w:proofErr w:type="spellStart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ln</w:t>
      </w:r>
      <w:proofErr w:type="spellEnd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; верхнюю границу первого классового интервала </w:t>
      </w:r>
      <w:proofErr w:type="spellStart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lв</w:t>
      </w:r>
      <w:proofErr w:type="spellEnd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; среднюю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lastRenderedPageBreak/>
        <w:t xml:space="preserve">арифметическую </w:t>
      </w:r>
      <w:proofErr w:type="spellStart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хср</w:t>
      </w:r>
      <w:proofErr w:type="spellEnd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; среднеквадратическое отклонение </w:t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softHyphen/>
        <w:t>; ошибку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среднеарифметической m; относительную ошибку выборочной средней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softHyphen/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х; коэффициент вариации V; коэффициент корреляции r.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В зависимости от моделей исследований можно получить следующие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уравнения: уравнение прямой линии; уравнение параболы второго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порядка; уравнение показательной функции; уравнение гиперболы;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уравнение степенной функции.</w:t>
      </w:r>
    </w:p>
    <w:p w:rsidR="00BB5F33" w:rsidRDefault="00B045A2" w:rsidP="00B045A2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Для установления количественной зависимости между изучаемыми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признаками совокупности используют дисперсионный анализ 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5.3 Графический метод представления и анализ полученных данных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Если необходимо получить зависимость и проследить за развитием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явления или процесса, то строятся графики </w:t>
      </w:r>
      <w:proofErr w:type="spellStart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пo</w:t>
      </w:r>
      <w:proofErr w:type="spellEnd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систематизированным в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таблице данным (по средним) и обработанных методами математической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статистики. По оси абсцисс отмечаются независимые, а по оси ординат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зависимые переменные. Масштаб выбирается 8:5 = </w:t>
      </w:r>
      <w:proofErr w:type="gramStart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у:х.</w:t>
      </w:r>
      <w:proofErr w:type="gramEnd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По точкам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проводится в общем случае кривая.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Если мало точек, то они соединяются отрезками прямых, если много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- то кривой. Кривую необходимо сгладить, рисунок 1.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Рисунок 1 – Графическое сглаживание результатов исследований.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Графическое сглаживание представляет собой проведение с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помощью линейки, лекал плавной линии по опытным данным. Плавная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кривая должна быть расположена возможно ближе ко всем точкам. При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этом надо установить, не являются ли изломы и скачки следствием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естественных закономерностей.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Требования при сглаживании графиков: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1. Сумма отрезков нормалей, опущенных из определенных точек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равна 0;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2. Сумма площадей, расположенных выше и ниже кривой, равна 0;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3. Суммы абсолютных величин отрезков нормалей и площадей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должны быть минимальными.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</w:p>
    <w:p w:rsidR="00B045A2" w:rsidRPr="00B045A2" w:rsidRDefault="00B045A2" w:rsidP="00B04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5.4 Табличный метод представления данных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Преимущество табличного сглаживания перед графическим –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возможность использования компьютерных технологий с определением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степени приближения к опытной зависимости.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Табличное сглаживание применяется тогда, когда опытных точек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много, а выбор вида зависимости затруднен. В этом случае требуется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устранить «шум» эксперимента.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При графическом и табличном сглаживании не должен искажаться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физический смысл явления. При большом числе измерений сглаженная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функция хорошо соответствует действительности, при малом числе</w:t>
      </w:r>
    </w:p>
    <w:p w:rsidR="00BB5F33" w:rsidRDefault="00B045A2" w:rsidP="00B045A2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измерений – плохо. Нахождение функциональных связей облегчается,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если данные представлены в форме таблиц или графиков.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lastRenderedPageBreak/>
        <w:t>Для того, чтобы из таблицы можно выявить закономерность,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необходимо экспериментальные данные в ней </w:t>
      </w:r>
      <w:proofErr w:type="spellStart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проранжировать</w:t>
      </w:r>
      <w:proofErr w:type="spellEnd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Если наличие линейной зависимости следует на теоретических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соображений, то для представления полученных данных линейной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функцией необходимо определить лишь коэффициента аи b в уравнении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прямой у = ах + b.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Если же заранее вид зависимостей не известен, то прежде всего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следует решить вопрос о том, насколько уравнение вида у = ах + b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подходит для изображения полученных данных. Для этого необходимо по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экспериментальным данным построить график, на миллиметровой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бумаге, провести прямую линию. Расположение точек вблизи прямой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покажет, что опытные данные можно изобразить линейной функцией. В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этом случае нужно только определить коэффициенты аи b способом натянутой струны, способом средней или способом наименьших квадратов.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</w:p>
    <w:p w:rsidR="00BB5F33" w:rsidRDefault="00BB5F33" w:rsidP="00B045A2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</w:p>
    <w:p w:rsidR="00B045A2" w:rsidRPr="00B045A2" w:rsidRDefault="00B045A2" w:rsidP="00B04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5.5 Статистический метод проверки гипотез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Чтобы решить вопрос об истинной значимости различий,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наблюдаемых между средними из статистических гипотез –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предположений или допущений о неизвестных генеральных параметрах,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выражаемых в терминах вероятности, которые могут быть проверены на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основании выборочных показателей.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Проверка гипотез - надежная основа принятия тех или иных решений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при некоторой неопределенности, обусловленной случайной вариацией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изучаемых явлений. Критерии проверки применяются всегда, когда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необходимо использовать выборочное наблюдение для суждения о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законах распределения совокупностей, для решения вопросов о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существенности разности между выборочными средними, для установлении принадлежности варианта к данной совокупности и соответствия между фактическим и теоретическими распределениями частот.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В большинстве случаев задача сводится к проверке гипотез об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отсутствии реального различиями между фактическими и теоретическими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ожидаемыми наблюдениями. Эту гипотезу называют нулевой гипотезой и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обозначают Н0.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Если в результате проверки Но различия между фактическими и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гипотетическим показателями близки к нулю или находятся в области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допустимых значений, то нулевая гипотеза не опровергается, а если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различия оказываются в критической для данного статистического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критерия области, которые при нашей гипотезе невозможны, а потому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несовместимы с ней, Но опровергается.</w:t>
      </w:r>
    </w:p>
    <w:p w:rsidR="00971762" w:rsidRPr="00B045A2" w:rsidRDefault="00B045A2" w:rsidP="00B04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Критерии значимости делятся на параметрические и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непараметрические. Первые строятся на основе параметров выборочной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совокупности и представляют функции этих параметров, вторые –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функции от вариант данной совокупности с их частотами.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lastRenderedPageBreak/>
        <w:t>Параметрические критерии обладают более сильной «разрешающей»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способностью, большей мощностью по сравнению с критериями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непараметрическими, поэтому во всех случаях, когда исследуемая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совокупность распределяется по нормальному закону или не очень сильно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отклоняется от него, следует отдавать предпочтение критериям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>параметрическим. К параметрическим критериям относятся критерии</w:t>
      </w:r>
      <w:r w:rsidRPr="00B045A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Пирсона </w:t>
      </w:r>
      <w:r w:rsidRPr="00B045A2">
        <w:rPr>
          <w:rStyle w:val="fontstyle01"/>
          <w:rFonts w:ascii="Times New Roman" w:hAnsi="Times New Roman" w:cs="Times New Roman" w:hint="default"/>
          <w:sz w:val="28"/>
          <w:szCs w:val="28"/>
        </w:rPr>
        <w:softHyphen/>
        <w:t>, критерии Стьюдента t и критерии Фишера F.</w:t>
      </w:r>
      <w:r>
        <w:rPr>
          <w:rFonts w:ascii="TimesNewRomanPSMT" w:eastAsia="TimesNewRomanPSMT" w:hAnsi="TimesNewRomanPSMT" w:hint="eastAsia"/>
          <w:color w:val="000000"/>
          <w:sz w:val="20"/>
          <w:szCs w:val="20"/>
        </w:rPr>
        <w:br/>
      </w:r>
    </w:p>
    <w:sectPr w:rsidR="00971762" w:rsidRPr="00B045A2" w:rsidSect="00B045A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41" w:rsidRDefault="00A34941" w:rsidP="00B045A2">
      <w:pPr>
        <w:spacing w:after="0" w:line="240" w:lineRule="auto"/>
      </w:pPr>
      <w:r>
        <w:separator/>
      </w:r>
    </w:p>
  </w:endnote>
  <w:endnote w:type="continuationSeparator" w:id="0">
    <w:p w:rsidR="00A34941" w:rsidRDefault="00A34941" w:rsidP="00B0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116099"/>
      <w:docPartObj>
        <w:docPartGallery w:val="Page Numbers (Bottom of Page)"/>
        <w:docPartUnique/>
      </w:docPartObj>
    </w:sdtPr>
    <w:sdtContent>
      <w:p w:rsidR="00B045A2" w:rsidRDefault="00B045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F33">
          <w:rPr>
            <w:noProof/>
          </w:rPr>
          <w:t>2</w:t>
        </w:r>
        <w:r>
          <w:fldChar w:fldCharType="end"/>
        </w:r>
      </w:p>
    </w:sdtContent>
  </w:sdt>
  <w:p w:rsidR="00B045A2" w:rsidRDefault="00B045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41" w:rsidRDefault="00A34941" w:rsidP="00B045A2">
      <w:pPr>
        <w:spacing w:after="0" w:line="240" w:lineRule="auto"/>
      </w:pPr>
      <w:r>
        <w:separator/>
      </w:r>
    </w:p>
  </w:footnote>
  <w:footnote w:type="continuationSeparator" w:id="0">
    <w:p w:rsidR="00A34941" w:rsidRDefault="00A34941" w:rsidP="00B04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2C"/>
    <w:rsid w:val="009424A4"/>
    <w:rsid w:val="00971762"/>
    <w:rsid w:val="00A34941"/>
    <w:rsid w:val="00B045A2"/>
    <w:rsid w:val="00B37CCE"/>
    <w:rsid w:val="00BB5F33"/>
    <w:rsid w:val="00C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622"/>
  <w15:chartTrackingRefBased/>
  <w15:docId w15:val="{6E551870-DEA0-41A5-BD75-38208009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45A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0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5A2"/>
  </w:style>
  <w:style w:type="paragraph" w:styleId="a5">
    <w:name w:val="footer"/>
    <w:basedOn w:val="a"/>
    <w:link w:val="a6"/>
    <w:uiPriority w:val="99"/>
    <w:unhideWhenUsed/>
    <w:rsid w:val="00B0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5A2"/>
  </w:style>
  <w:style w:type="paragraph" w:styleId="a7">
    <w:name w:val="Plain Text"/>
    <w:basedOn w:val="a"/>
    <w:link w:val="a8"/>
    <w:rsid w:val="009424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24A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2018-11-20T09:29:00Z</dcterms:created>
  <dcterms:modified xsi:type="dcterms:W3CDTF">2018-11-20T09:42:00Z</dcterms:modified>
</cp:coreProperties>
</file>